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419FA" w14:textId="4D06D078" w:rsidR="00404F0C" w:rsidRPr="00404F0C" w:rsidRDefault="00404F0C" w:rsidP="00404F0C">
      <w:pPr>
        <w:rPr>
          <w:b/>
          <w:sz w:val="24"/>
          <w:szCs w:val="24"/>
          <w:u w:val="single"/>
        </w:rPr>
      </w:pPr>
      <w:r w:rsidRPr="00404F0C">
        <w:rPr>
          <w:b/>
          <w:sz w:val="24"/>
          <w:szCs w:val="24"/>
          <w:u w:val="single"/>
        </w:rPr>
        <w:t>Plant 1 Design</w:t>
      </w:r>
      <w:r>
        <w:rPr>
          <w:b/>
          <w:sz w:val="24"/>
          <w:szCs w:val="24"/>
          <w:u w:val="single"/>
        </w:rPr>
        <w:t xml:space="preserve"> Conditions</w:t>
      </w:r>
      <w:r w:rsidRPr="00404F0C">
        <w:rPr>
          <w:b/>
          <w:sz w:val="24"/>
          <w:szCs w:val="24"/>
          <w:u w:val="single"/>
        </w:rPr>
        <w:t>:</w:t>
      </w:r>
    </w:p>
    <w:p w14:paraId="11E54239" w14:textId="77777777" w:rsidR="00404F0C" w:rsidRDefault="00404F0C" w:rsidP="00404F0C">
      <w:pPr>
        <w:rPr>
          <w:b/>
          <w:u w:val="single"/>
        </w:rPr>
      </w:pPr>
    </w:p>
    <w:p w14:paraId="232A333D" w14:textId="77777777" w:rsidR="000217B2" w:rsidRDefault="000217B2" w:rsidP="000217B2"/>
    <w:p w14:paraId="24FC7D49" w14:textId="77777777" w:rsidR="000217B2" w:rsidRPr="000217B2" w:rsidRDefault="000217B2" w:rsidP="000217B2">
      <w:pPr>
        <w:rPr>
          <w:b/>
        </w:rPr>
      </w:pPr>
      <w:r w:rsidRPr="000217B2">
        <w:rPr>
          <w:b/>
        </w:rPr>
        <w:t>General Description:</w:t>
      </w:r>
    </w:p>
    <w:p w14:paraId="055F0FFF" w14:textId="77777777" w:rsidR="000217B2" w:rsidRDefault="000217B2" w:rsidP="000217B2"/>
    <w:p w14:paraId="2AF55F23" w14:textId="77777777" w:rsidR="000217B2" w:rsidRDefault="000217B2" w:rsidP="000217B2">
      <w:r>
        <w:t>The purpose of the NRU facility is to remove water (H</w:t>
      </w:r>
      <w:r w:rsidRPr="000217B2">
        <w:t>2</w:t>
      </w:r>
      <w:r>
        <w:t>O) and nitrogen (N</w:t>
      </w:r>
      <w:r w:rsidRPr="000217B2">
        <w:t>2</w:t>
      </w:r>
      <w:r>
        <w:t xml:space="preserve">) from a natural gas stream for the production of pipeline quality natural gas. The water is removed from the inlet gas stream in a mole sieve dehydration system. Once dehydrated the gas enters the cryogenic portion of the plant to separate nitrogen from methane for subsequent sales to pipeline. The NGL stream that is produced routed back to the sales gas stream. Due to the extremely low temperatures in the cryogenic portion of the plant the water must be removed to prevent ice formations. </w:t>
      </w:r>
    </w:p>
    <w:p w14:paraId="224F8FB8" w14:textId="77777777" w:rsidR="000217B2" w:rsidRDefault="000217B2" w:rsidP="000217B2"/>
    <w:p w14:paraId="61493CB1" w14:textId="77777777" w:rsidR="000217B2" w:rsidRDefault="000217B2" w:rsidP="000217B2">
      <w:r>
        <w:t>One product streams from the facility:</w:t>
      </w:r>
    </w:p>
    <w:p w14:paraId="51AA2AA4" w14:textId="77777777" w:rsidR="000217B2" w:rsidRDefault="000217B2" w:rsidP="000217B2"/>
    <w:p w14:paraId="0832B557" w14:textId="77777777" w:rsidR="000217B2" w:rsidRDefault="000217B2" w:rsidP="000217B2">
      <w:r>
        <w:t>Pipeline quality natural gas. (Less than 4% non-hydrocarbon gases).</w:t>
      </w:r>
    </w:p>
    <w:p w14:paraId="1C638354" w14:textId="77777777" w:rsidR="000217B2" w:rsidRDefault="000217B2" w:rsidP="000217B2"/>
    <w:p w14:paraId="30B1F440" w14:textId="77777777" w:rsidR="000217B2" w:rsidRDefault="000217B2" w:rsidP="000217B2">
      <w:r>
        <w:t>Liquid waste streams produced from processed gas:</w:t>
      </w:r>
    </w:p>
    <w:p w14:paraId="35F400B6" w14:textId="77777777" w:rsidR="000217B2" w:rsidRDefault="000217B2" w:rsidP="000217B2">
      <w:r>
        <w:t>Water and compressor oils captured in the Inlet and Sales Compressor scrubbers. (Note that the sales gas will be extremely dry due to the mole sieve beds. For this reason, no water should be found in the compressor scrubbers during normal operating conditions.  Inlet Compressor scrubbers will capture significant amount of water, especially from the regen system.</w:t>
      </w:r>
    </w:p>
    <w:p w14:paraId="6CCC0834" w14:textId="77777777" w:rsidR="000217B2" w:rsidRDefault="000217B2" w:rsidP="000217B2">
      <w:r>
        <w:t xml:space="preserve">Water captured from NRU dehydrator skid Inlet Coalescing Filter. </w:t>
      </w:r>
    </w:p>
    <w:p w14:paraId="6A6394AB" w14:textId="77777777" w:rsidR="000217B2" w:rsidRDefault="000217B2" w:rsidP="000217B2">
      <w:r>
        <w:t>Compressor skid liquids collected from wash down or rain downpour.</w:t>
      </w:r>
    </w:p>
    <w:p w14:paraId="094B65FA" w14:textId="77777777" w:rsidR="00404F0C" w:rsidRDefault="00404F0C" w:rsidP="00404F0C">
      <w:pPr>
        <w:rPr>
          <w:b/>
          <w:u w:val="single"/>
        </w:rPr>
      </w:pPr>
    </w:p>
    <w:p w14:paraId="2C93D2FB" w14:textId="77777777" w:rsidR="000217B2" w:rsidRDefault="000217B2" w:rsidP="00404F0C">
      <w:pPr>
        <w:rPr>
          <w:b/>
          <w:u w:val="single"/>
        </w:rPr>
      </w:pPr>
    </w:p>
    <w:p w14:paraId="3E11B2A3" w14:textId="77777777" w:rsidR="00404F0C" w:rsidRDefault="00404F0C" w:rsidP="00404F0C">
      <w:pPr>
        <w:rPr>
          <w:b/>
          <w:u w:val="single"/>
        </w:rPr>
      </w:pPr>
      <w:r>
        <w:rPr>
          <w:b/>
          <w:u w:val="single"/>
        </w:rPr>
        <w:t>Product Specifications</w:t>
      </w:r>
    </w:p>
    <w:p w14:paraId="47FEEDAF" w14:textId="77777777" w:rsidR="00404F0C" w:rsidRDefault="00404F0C" w:rsidP="00404F0C"/>
    <w:p w14:paraId="19F11D95" w14:textId="77777777" w:rsidR="00404F0C" w:rsidRDefault="00404F0C" w:rsidP="00404F0C">
      <w:pPr>
        <w:jc w:val="both"/>
      </w:pPr>
      <w:r>
        <w:t>The Sales Gas stream will be delivered at the exit of the Nitech™ Facility to meet the following conditions:</w:t>
      </w:r>
    </w:p>
    <w:p w14:paraId="520889C9" w14:textId="77777777" w:rsidR="00404F0C" w:rsidRDefault="00404F0C" w:rsidP="00404F0C"/>
    <w:p w14:paraId="2C9AC7C0" w14:textId="77777777" w:rsidR="00404F0C" w:rsidRDefault="00404F0C" w:rsidP="00404F0C">
      <w:pPr>
        <w:pStyle w:val="BodyTextIndent"/>
        <w:tabs>
          <w:tab w:val="clear" w:pos="720"/>
          <w:tab w:val="left" w:pos="0"/>
          <w:tab w:val="left" w:pos="3780"/>
        </w:tabs>
        <w:ind w:left="5040" w:hanging="5040"/>
        <w:jc w:val="center"/>
        <w:rPr>
          <w:rFonts w:ascii="Arial" w:hAnsi="Arial"/>
          <w:sz w:val="20"/>
        </w:rPr>
      </w:pPr>
      <w:r>
        <w:rPr>
          <w:rFonts w:ascii="Arial" w:hAnsi="Arial"/>
          <w:sz w:val="20"/>
        </w:rPr>
        <w:t>Maximum Nitrogen Content (by volume):   4.0 mol % or less</w:t>
      </w:r>
    </w:p>
    <w:p w14:paraId="48EDE186" w14:textId="77777777" w:rsidR="00404F0C" w:rsidRDefault="00404F0C" w:rsidP="00404F0C">
      <w:pPr>
        <w:pStyle w:val="BodyTextIndent"/>
        <w:tabs>
          <w:tab w:val="clear" w:pos="720"/>
          <w:tab w:val="left" w:pos="0"/>
          <w:tab w:val="left" w:pos="3780"/>
        </w:tabs>
        <w:ind w:left="5040" w:hanging="5040"/>
        <w:jc w:val="center"/>
        <w:rPr>
          <w:rFonts w:ascii="Arial" w:hAnsi="Arial"/>
          <w:sz w:val="20"/>
        </w:rPr>
      </w:pPr>
    </w:p>
    <w:p w14:paraId="68F1A42C" w14:textId="77777777" w:rsidR="00404F0C" w:rsidRDefault="00404F0C" w:rsidP="00404F0C">
      <w:pPr>
        <w:rPr>
          <w:b/>
          <w:u w:val="single"/>
        </w:rPr>
      </w:pPr>
      <w:r>
        <w:rPr>
          <w:b/>
          <w:u w:val="single"/>
        </w:rPr>
        <w:t>Quality of Gas to be Processed</w:t>
      </w:r>
    </w:p>
    <w:p w14:paraId="19342BAA" w14:textId="77777777" w:rsidR="00404F0C" w:rsidRDefault="00404F0C" w:rsidP="00404F0C"/>
    <w:p w14:paraId="017BE005" w14:textId="77777777" w:rsidR="00404F0C" w:rsidRDefault="00404F0C" w:rsidP="00404F0C">
      <w:pPr>
        <w:jc w:val="both"/>
      </w:pPr>
      <w:r>
        <w:t>The gas delivered to the Nitech™ Unit inlet shall be merchantable natural gas, except as to nitrogen and CO</w:t>
      </w:r>
      <w:r>
        <w:rPr>
          <w:vertAlign w:val="subscript"/>
        </w:rPr>
        <w:t>2</w:t>
      </w:r>
      <w:r>
        <w:t xml:space="preserve"> content and shall at all times comply with the following quality requirements. </w:t>
      </w:r>
    </w:p>
    <w:p w14:paraId="084DC955" w14:textId="77777777" w:rsidR="00404F0C" w:rsidRDefault="00404F0C" w:rsidP="00404F0C"/>
    <w:p w14:paraId="2B31671F" w14:textId="77777777" w:rsidR="00404F0C" w:rsidRDefault="00404F0C" w:rsidP="00404F0C">
      <w:r>
        <w:t>The inlet gas to the Nitech™ Facility shall:</w:t>
      </w:r>
    </w:p>
    <w:p w14:paraId="214DD9CE" w14:textId="77777777" w:rsidR="00404F0C" w:rsidRDefault="00404F0C" w:rsidP="00404F0C">
      <w:pPr>
        <w:tabs>
          <w:tab w:val="left" w:pos="1080"/>
          <w:tab w:val="left" w:pos="2034"/>
          <w:tab w:val="left" w:pos="2574"/>
          <w:tab w:val="left" w:pos="5040"/>
        </w:tabs>
        <w:ind w:left="1080" w:hanging="360"/>
        <w:jc w:val="both"/>
      </w:pPr>
    </w:p>
    <w:p w14:paraId="42A9853F" w14:textId="77777777" w:rsidR="00404F0C" w:rsidRDefault="00404F0C" w:rsidP="00404F0C">
      <w:pPr>
        <w:tabs>
          <w:tab w:val="left" w:pos="1080"/>
          <w:tab w:val="left" w:pos="2034"/>
          <w:tab w:val="left" w:pos="2574"/>
          <w:tab w:val="left" w:pos="5040"/>
        </w:tabs>
        <w:ind w:left="1080" w:hanging="360"/>
        <w:jc w:val="both"/>
      </w:pPr>
      <w:r>
        <w:t>A.</w:t>
      </w:r>
      <w:r>
        <w:tab/>
        <w:t>Contain carbon dioxide (CO</w:t>
      </w:r>
      <w:r>
        <w:rPr>
          <w:vertAlign w:val="subscript"/>
        </w:rPr>
        <w:t>2</w:t>
      </w:r>
      <w:r>
        <w:t>) of not more than 150 ppm by volume;</w:t>
      </w:r>
    </w:p>
    <w:p w14:paraId="7C699611" w14:textId="77777777" w:rsidR="00404F0C" w:rsidRDefault="00404F0C" w:rsidP="00404F0C">
      <w:pPr>
        <w:tabs>
          <w:tab w:val="left" w:pos="1080"/>
          <w:tab w:val="left" w:pos="2034"/>
          <w:tab w:val="left" w:pos="2574"/>
          <w:tab w:val="left" w:pos="5040"/>
        </w:tabs>
        <w:ind w:left="1080" w:hanging="360"/>
        <w:jc w:val="both"/>
      </w:pPr>
    </w:p>
    <w:p w14:paraId="79AEF9F7" w14:textId="77777777" w:rsidR="00404F0C" w:rsidRDefault="00404F0C" w:rsidP="00404F0C">
      <w:pPr>
        <w:tabs>
          <w:tab w:val="left" w:pos="1080"/>
          <w:tab w:val="left" w:pos="2034"/>
          <w:tab w:val="left" w:pos="2574"/>
          <w:tab w:val="left" w:pos="5040"/>
        </w:tabs>
        <w:ind w:left="1080" w:hanging="360"/>
        <w:jc w:val="both"/>
      </w:pPr>
      <w:r>
        <w:t>B.</w:t>
      </w:r>
      <w:r>
        <w:tab/>
        <w:t>Have an inlet pressure of not less than 550 PSIG and a temperature not greater than 120°F;</w:t>
      </w:r>
    </w:p>
    <w:p w14:paraId="48B8793B" w14:textId="77777777" w:rsidR="00404F0C" w:rsidRDefault="00404F0C" w:rsidP="00404F0C">
      <w:pPr>
        <w:tabs>
          <w:tab w:val="left" w:pos="1080"/>
          <w:tab w:val="left" w:pos="2034"/>
          <w:tab w:val="left" w:pos="2574"/>
          <w:tab w:val="left" w:pos="5040"/>
        </w:tabs>
        <w:ind w:left="1080" w:hanging="360"/>
        <w:jc w:val="both"/>
      </w:pPr>
    </w:p>
    <w:p w14:paraId="680FBA0D" w14:textId="77777777" w:rsidR="00404F0C" w:rsidRDefault="00404F0C" w:rsidP="00404F0C">
      <w:pPr>
        <w:tabs>
          <w:tab w:val="left" w:pos="1080"/>
          <w:tab w:val="left" w:pos="2034"/>
          <w:tab w:val="left" w:pos="2574"/>
          <w:tab w:val="left" w:pos="5040"/>
        </w:tabs>
        <w:ind w:left="1080" w:hanging="360"/>
        <w:jc w:val="both"/>
      </w:pPr>
      <w:r>
        <w:t>C.</w:t>
      </w:r>
      <w:r>
        <w:tab/>
        <w:t>Be devoid of free condensate, foreign solids and impurities (including, but not limited to, mercury, glycol, hydrogen sulfide);</w:t>
      </w:r>
    </w:p>
    <w:p w14:paraId="3E617AF6" w14:textId="77777777" w:rsidR="00404F0C" w:rsidRDefault="00404F0C" w:rsidP="00404F0C">
      <w:pPr>
        <w:tabs>
          <w:tab w:val="left" w:pos="1080"/>
          <w:tab w:val="left" w:pos="2034"/>
          <w:tab w:val="left" w:pos="2574"/>
          <w:tab w:val="left" w:pos="5040"/>
        </w:tabs>
        <w:ind w:left="1080" w:hanging="360"/>
        <w:jc w:val="both"/>
      </w:pPr>
    </w:p>
    <w:p w14:paraId="3CB6FAF8" w14:textId="77777777" w:rsidR="00404F0C" w:rsidRDefault="00404F0C" w:rsidP="00404F0C">
      <w:pPr>
        <w:tabs>
          <w:tab w:val="left" w:pos="1080"/>
          <w:tab w:val="left" w:pos="2034"/>
          <w:tab w:val="left" w:pos="2574"/>
          <w:tab w:val="left" w:pos="5040"/>
        </w:tabs>
        <w:ind w:left="1080" w:hanging="360"/>
        <w:jc w:val="both"/>
      </w:pPr>
      <w:r>
        <w:t>D.</w:t>
      </w:r>
      <w:r>
        <w:tab/>
        <w:t>Have no free water.</w:t>
      </w:r>
    </w:p>
    <w:p w14:paraId="52C6E07F" w14:textId="77777777" w:rsidR="00404F0C" w:rsidRDefault="00404F0C" w:rsidP="00404F0C">
      <w:pPr>
        <w:tabs>
          <w:tab w:val="left" w:pos="720"/>
          <w:tab w:val="left" w:pos="1404"/>
          <w:tab w:val="left" w:pos="2034"/>
          <w:tab w:val="left" w:pos="2574"/>
          <w:tab w:val="left" w:pos="5040"/>
        </w:tabs>
        <w:ind w:left="720" w:hanging="360"/>
        <w:jc w:val="both"/>
      </w:pPr>
    </w:p>
    <w:p w14:paraId="329F5143" w14:textId="3EECADB1" w:rsidR="00404F0C" w:rsidRDefault="00404F0C" w:rsidP="00404F0C">
      <w:pPr>
        <w:tabs>
          <w:tab w:val="left" w:pos="720"/>
          <w:tab w:val="left" w:pos="1404"/>
          <w:tab w:val="left" w:pos="2034"/>
          <w:tab w:val="left" w:pos="2574"/>
          <w:tab w:val="left" w:pos="5040"/>
        </w:tabs>
        <w:ind w:left="720" w:hanging="720"/>
        <w:jc w:val="both"/>
      </w:pPr>
      <w:r>
        <w:rPr>
          <w:b/>
          <w:u w:val="single"/>
        </w:rPr>
        <w:t>Quantity of Gas Required to be Delivered to the Inlet of the Nitech</w:t>
      </w:r>
      <w:r>
        <w:rPr>
          <w:b/>
          <w:u w:val="single"/>
          <w:vertAlign w:val="superscript"/>
        </w:rPr>
        <w:t>TM</w:t>
      </w:r>
      <w:r>
        <w:rPr>
          <w:b/>
          <w:u w:val="single"/>
        </w:rPr>
        <w:t xml:space="preserve"> Facility</w:t>
      </w:r>
    </w:p>
    <w:p w14:paraId="24FD4B1D" w14:textId="77777777" w:rsidR="00404F0C" w:rsidRDefault="00404F0C" w:rsidP="00404F0C">
      <w:pPr>
        <w:pStyle w:val="BodyTextIndent2"/>
        <w:tabs>
          <w:tab w:val="clear" w:pos="360"/>
          <w:tab w:val="left" w:pos="720"/>
        </w:tabs>
        <w:ind w:left="0"/>
        <w:rPr>
          <w:u w:val="single"/>
        </w:rPr>
      </w:pPr>
    </w:p>
    <w:p w14:paraId="24374DDC" w14:textId="77777777" w:rsidR="00404F0C" w:rsidRDefault="00404F0C" w:rsidP="00404F0C">
      <w:pPr>
        <w:tabs>
          <w:tab w:val="left" w:pos="1080"/>
          <w:tab w:val="left" w:pos="5040"/>
          <w:tab w:val="left" w:pos="5760"/>
          <w:tab w:val="left" w:pos="6480"/>
        </w:tabs>
        <w:ind w:left="1080" w:hanging="360"/>
        <w:jc w:val="both"/>
      </w:pPr>
      <w:r>
        <w:t>A.</w:t>
      </w:r>
      <w:r>
        <w:tab/>
        <w:t>Minimum Guaranteed Facility Inlet Flow Rate:</w:t>
      </w:r>
      <w:r>
        <w:tab/>
      </w:r>
      <w:r>
        <w:tab/>
      </w:r>
      <w:r>
        <w:tab/>
      </w:r>
      <w:r>
        <w:tab/>
        <w:t>1.25 MMSCF/D</w:t>
      </w:r>
    </w:p>
    <w:p w14:paraId="78B2BED8" w14:textId="77777777" w:rsidR="00404F0C" w:rsidRDefault="00404F0C" w:rsidP="00404F0C">
      <w:pPr>
        <w:tabs>
          <w:tab w:val="left" w:pos="1080"/>
          <w:tab w:val="left" w:pos="5040"/>
          <w:tab w:val="left" w:pos="5760"/>
          <w:tab w:val="left" w:pos="6480"/>
        </w:tabs>
        <w:ind w:left="1080" w:hanging="360"/>
        <w:jc w:val="both"/>
      </w:pPr>
    </w:p>
    <w:p w14:paraId="7C506112" w14:textId="77777777" w:rsidR="00404F0C" w:rsidRDefault="00404F0C" w:rsidP="00404F0C">
      <w:pPr>
        <w:tabs>
          <w:tab w:val="left" w:pos="1080"/>
          <w:tab w:val="left" w:pos="5040"/>
          <w:tab w:val="left" w:pos="5760"/>
          <w:tab w:val="left" w:pos="6480"/>
        </w:tabs>
        <w:ind w:left="1080" w:hanging="360"/>
        <w:jc w:val="both"/>
      </w:pPr>
      <w:r>
        <w:t>B.</w:t>
      </w:r>
      <w:r>
        <w:tab/>
        <w:t>Maximum Guaranteed Facility Inlet Flow Rate while producing Sales Gas :</w:t>
      </w:r>
      <w:r>
        <w:tab/>
        <w:t>5 MMSCF/D</w:t>
      </w:r>
    </w:p>
    <w:p w14:paraId="32A8F271" w14:textId="77777777" w:rsidR="00404F0C" w:rsidRDefault="00404F0C" w:rsidP="00404F0C">
      <w:pPr>
        <w:ind w:left="720" w:hanging="720"/>
        <w:jc w:val="both"/>
      </w:pPr>
    </w:p>
    <w:p w14:paraId="1669991E" w14:textId="77777777" w:rsidR="00404F0C" w:rsidRDefault="00404F0C" w:rsidP="00404F0C">
      <w:pPr>
        <w:tabs>
          <w:tab w:val="left" w:pos="1080"/>
        </w:tabs>
        <w:ind w:left="720"/>
        <w:jc w:val="both"/>
        <w:rPr>
          <w:u w:val="single"/>
        </w:rPr>
      </w:pPr>
      <w:r>
        <w:t>C.</w:t>
      </w:r>
      <w:r>
        <w:tab/>
        <w:t>Inlet gas to the Nitech™ Facility shall be supplied at a steady flow rate.</w:t>
      </w:r>
    </w:p>
    <w:p w14:paraId="6C23D2FC" w14:textId="77777777" w:rsidR="00404F0C" w:rsidRDefault="00404F0C" w:rsidP="00404F0C">
      <w:pPr>
        <w:tabs>
          <w:tab w:val="left" w:pos="720"/>
          <w:tab w:val="left" w:pos="1404"/>
          <w:tab w:val="left" w:pos="2034"/>
          <w:tab w:val="left" w:pos="2574"/>
          <w:tab w:val="left" w:pos="5040"/>
        </w:tabs>
        <w:ind w:left="720" w:hanging="720"/>
        <w:jc w:val="both"/>
      </w:pPr>
      <w:r>
        <w:rPr>
          <w:b/>
          <w:u w:val="single"/>
        </w:rPr>
        <w:br w:type="page"/>
      </w:r>
      <w:r>
        <w:rPr>
          <w:b/>
          <w:u w:val="single"/>
        </w:rPr>
        <w:lastRenderedPageBreak/>
        <w:t>Design Basis</w:t>
      </w:r>
    </w:p>
    <w:p w14:paraId="35620B81" w14:textId="77777777" w:rsidR="00404F0C" w:rsidRDefault="00404F0C" w:rsidP="00404F0C">
      <w:pPr>
        <w:pStyle w:val="BodyTextIndent2"/>
        <w:tabs>
          <w:tab w:val="clear" w:pos="360"/>
          <w:tab w:val="left" w:pos="720"/>
        </w:tabs>
        <w:ind w:left="0"/>
        <w:rPr>
          <w:u w:val="single"/>
        </w:rPr>
      </w:pPr>
    </w:p>
    <w:p w14:paraId="0D601461" w14:textId="7CCC0C55" w:rsidR="00404F0C" w:rsidRDefault="00404F0C" w:rsidP="00404F0C">
      <w:pPr>
        <w:pStyle w:val="BodyTextIndent2"/>
        <w:tabs>
          <w:tab w:val="left" w:pos="0"/>
        </w:tabs>
        <w:ind w:left="0"/>
        <w:jc w:val="both"/>
      </w:pPr>
      <w:r>
        <w:t>The design of the</w:t>
      </w:r>
      <w:r w:rsidR="004A56DB">
        <w:t xml:space="preserve"> </w:t>
      </w:r>
      <w:r>
        <w:t xml:space="preserve">Gas Processing Facility is based on the flow rates and compositions provided by as listed below.  </w:t>
      </w:r>
    </w:p>
    <w:p w14:paraId="39FA8FC6" w14:textId="77777777" w:rsidR="00404F0C" w:rsidRDefault="00404F0C" w:rsidP="00404F0C">
      <w:pPr>
        <w:pStyle w:val="BodyTextIndent2"/>
        <w:tabs>
          <w:tab w:val="left" w:pos="0"/>
        </w:tabs>
        <w:ind w:left="0"/>
        <w:jc w:val="both"/>
      </w:pPr>
    </w:p>
    <w:tbl>
      <w:tblPr>
        <w:tblW w:w="0" w:type="auto"/>
        <w:jc w:val="center"/>
        <w:tblLayout w:type="fixed"/>
        <w:tblCellMar>
          <w:left w:w="120" w:type="dxa"/>
          <w:right w:w="120" w:type="dxa"/>
        </w:tblCellMar>
        <w:tblLook w:val="04A0" w:firstRow="1" w:lastRow="0" w:firstColumn="1" w:lastColumn="0" w:noHBand="0" w:noVBand="1"/>
      </w:tblPr>
      <w:tblGrid>
        <w:gridCol w:w="3373"/>
        <w:gridCol w:w="3913"/>
        <w:gridCol w:w="15"/>
      </w:tblGrid>
      <w:tr w:rsidR="00404F0C" w14:paraId="7D5CDB94" w14:textId="77777777" w:rsidTr="00404F0C">
        <w:trPr>
          <w:cantSplit/>
          <w:trHeight w:val="378"/>
          <w:jc w:val="center"/>
        </w:trPr>
        <w:tc>
          <w:tcPr>
            <w:tcW w:w="7301" w:type="dxa"/>
            <w:gridSpan w:val="3"/>
            <w:vAlign w:val="center"/>
            <w:hideMark/>
          </w:tcPr>
          <w:p w14:paraId="5C6A8428" w14:textId="77777777" w:rsidR="00404F0C" w:rsidRDefault="00404F0C">
            <w:pPr>
              <w:tabs>
                <w:tab w:val="left" w:pos="-1022"/>
                <w:tab w:val="left" w:pos="-720"/>
                <w:tab w:val="left" w:pos="0"/>
                <w:tab w:val="left" w:pos="450"/>
                <w:tab w:val="left" w:pos="1440"/>
              </w:tabs>
              <w:spacing w:before="60" w:after="60" w:line="285" w:lineRule="auto"/>
              <w:jc w:val="center"/>
              <w:rPr>
                <w:b/>
                <w:sz w:val="22"/>
              </w:rPr>
            </w:pPr>
            <w:r>
              <w:rPr>
                <w:sz w:val="22"/>
              </w:rPr>
              <w:br w:type="page"/>
            </w:r>
            <w:r>
              <w:rPr>
                <w:b/>
                <w:sz w:val="22"/>
              </w:rPr>
              <w:t>DESIGN BASIS</w:t>
            </w:r>
          </w:p>
        </w:tc>
      </w:tr>
      <w:tr w:rsidR="00404F0C" w14:paraId="0E4A1E59" w14:textId="77777777" w:rsidTr="00404F0C">
        <w:trPr>
          <w:gridAfter w:val="1"/>
          <w:wAfter w:w="15" w:type="dxa"/>
          <w:cantSplit/>
          <w:jc w:val="center"/>
        </w:trPr>
        <w:tc>
          <w:tcPr>
            <w:tcW w:w="7286" w:type="dxa"/>
            <w:gridSpan w:val="2"/>
            <w:vAlign w:val="center"/>
            <w:hideMark/>
          </w:tcPr>
          <w:p w14:paraId="6E60AFEE" w14:textId="77777777" w:rsidR="00404F0C" w:rsidRDefault="00404F0C">
            <w:pPr>
              <w:tabs>
                <w:tab w:val="left" w:pos="-1022"/>
                <w:tab w:val="left" w:pos="-720"/>
                <w:tab w:val="left" w:pos="0"/>
                <w:tab w:val="left" w:pos="450"/>
                <w:tab w:val="left" w:pos="1440"/>
              </w:tabs>
              <w:spacing w:before="60" w:after="60" w:line="285" w:lineRule="auto"/>
              <w:rPr>
                <w:sz w:val="22"/>
              </w:rPr>
            </w:pPr>
            <w:r>
              <w:rPr>
                <w:b/>
                <w:sz w:val="22"/>
                <w:u w:val="single"/>
              </w:rPr>
              <w:t>Inlet Gas:</w:t>
            </w:r>
          </w:p>
        </w:tc>
      </w:tr>
      <w:tr w:rsidR="00404F0C" w14:paraId="7496B50D" w14:textId="77777777" w:rsidTr="00404F0C">
        <w:trPr>
          <w:gridAfter w:val="1"/>
          <w:wAfter w:w="15" w:type="dxa"/>
          <w:cantSplit/>
          <w:jc w:val="center"/>
        </w:trPr>
        <w:tc>
          <w:tcPr>
            <w:tcW w:w="3373" w:type="dxa"/>
            <w:vAlign w:val="center"/>
            <w:hideMark/>
          </w:tcPr>
          <w:p w14:paraId="4C7AEA90" w14:textId="77777777" w:rsidR="00404F0C" w:rsidRDefault="00404F0C">
            <w:pPr>
              <w:tabs>
                <w:tab w:val="left" w:pos="-1022"/>
                <w:tab w:val="left" w:pos="-720"/>
                <w:tab w:val="left" w:pos="0"/>
                <w:tab w:val="left" w:pos="450"/>
                <w:tab w:val="left" w:pos="1440"/>
              </w:tabs>
              <w:spacing w:before="60" w:after="60" w:line="285" w:lineRule="auto"/>
            </w:pPr>
            <w:r>
              <w:t xml:space="preserve">Inlet Flow Rate </w:t>
            </w:r>
          </w:p>
        </w:tc>
        <w:tc>
          <w:tcPr>
            <w:tcW w:w="3913" w:type="dxa"/>
            <w:vAlign w:val="center"/>
            <w:hideMark/>
          </w:tcPr>
          <w:p w14:paraId="228572ED" w14:textId="77777777" w:rsidR="00404F0C" w:rsidRDefault="00404F0C">
            <w:pPr>
              <w:tabs>
                <w:tab w:val="left" w:pos="-1022"/>
                <w:tab w:val="left" w:pos="-720"/>
                <w:tab w:val="left" w:pos="0"/>
                <w:tab w:val="left" w:pos="450"/>
                <w:tab w:val="left" w:pos="1440"/>
              </w:tabs>
              <w:spacing w:before="60" w:after="60" w:line="285" w:lineRule="auto"/>
              <w:ind w:right="230"/>
            </w:pPr>
            <w:r>
              <w:t>5 MMSCF/D</w:t>
            </w:r>
          </w:p>
        </w:tc>
      </w:tr>
      <w:tr w:rsidR="00404F0C" w14:paraId="00937C05" w14:textId="77777777" w:rsidTr="00404F0C">
        <w:trPr>
          <w:gridAfter w:val="1"/>
          <w:wAfter w:w="15" w:type="dxa"/>
          <w:cantSplit/>
          <w:jc w:val="center"/>
        </w:trPr>
        <w:tc>
          <w:tcPr>
            <w:tcW w:w="7286" w:type="dxa"/>
            <w:gridSpan w:val="2"/>
            <w:vAlign w:val="center"/>
            <w:hideMark/>
          </w:tcPr>
          <w:p w14:paraId="54ACB473" w14:textId="77777777" w:rsidR="00404F0C" w:rsidRDefault="00404F0C">
            <w:pPr>
              <w:tabs>
                <w:tab w:val="left" w:pos="-1022"/>
                <w:tab w:val="left" w:pos="-720"/>
                <w:tab w:val="left" w:pos="0"/>
                <w:tab w:val="left" w:pos="450"/>
                <w:tab w:val="left" w:pos="1440"/>
              </w:tabs>
              <w:spacing w:before="60" w:after="60" w:line="285" w:lineRule="auto"/>
              <w:rPr>
                <w:sz w:val="22"/>
              </w:rPr>
            </w:pPr>
            <w:r>
              <w:rPr>
                <w:b/>
                <w:sz w:val="22"/>
                <w:u w:val="single"/>
              </w:rPr>
              <w:t>Site Conditions:</w:t>
            </w:r>
          </w:p>
        </w:tc>
      </w:tr>
      <w:tr w:rsidR="00404F0C" w14:paraId="1ED61DAE" w14:textId="77777777" w:rsidTr="00404F0C">
        <w:trPr>
          <w:gridAfter w:val="1"/>
          <w:wAfter w:w="15" w:type="dxa"/>
          <w:cantSplit/>
          <w:jc w:val="center"/>
        </w:trPr>
        <w:tc>
          <w:tcPr>
            <w:tcW w:w="3373" w:type="dxa"/>
            <w:vAlign w:val="center"/>
            <w:hideMark/>
          </w:tcPr>
          <w:p w14:paraId="35096FEF" w14:textId="77777777" w:rsidR="00404F0C" w:rsidRDefault="00404F0C">
            <w:pPr>
              <w:tabs>
                <w:tab w:val="left" w:pos="-1022"/>
                <w:tab w:val="left" w:pos="-720"/>
                <w:tab w:val="left" w:pos="0"/>
                <w:tab w:val="left" w:pos="450"/>
                <w:tab w:val="left" w:pos="1440"/>
              </w:tabs>
              <w:spacing w:before="60" w:after="60" w:line="285" w:lineRule="auto"/>
            </w:pPr>
            <w:r>
              <w:t>Maximum Ambient Temperature:</w:t>
            </w:r>
          </w:p>
        </w:tc>
        <w:tc>
          <w:tcPr>
            <w:tcW w:w="3913" w:type="dxa"/>
            <w:vAlign w:val="center"/>
            <w:hideMark/>
          </w:tcPr>
          <w:p w14:paraId="4617EC6E" w14:textId="77777777" w:rsidR="00404F0C" w:rsidRDefault="00404F0C">
            <w:pPr>
              <w:tabs>
                <w:tab w:val="left" w:pos="-1022"/>
                <w:tab w:val="left" w:pos="-720"/>
                <w:tab w:val="left" w:pos="0"/>
                <w:tab w:val="left" w:pos="450"/>
                <w:tab w:val="left" w:pos="1440"/>
              </w:tabs>
              <w:spacing w:before="60" w:after="60" w:line="285" w:lineRule="auto"/>
              <w:ind w:right="230"/>
            </w:pPr>
            <w:r>
              <w:t>100</w:t>
            </w:r>
            <w:r>
              <w:sym w:font="Symbol" w:char="00B0"/>
            </w:r>
            <w:r>
              <w:t>F</w:t>
            </w:r>
          </w:p>
        </w:tc>
      </w:tr>
      <w:tr w:rsidR="00404F0C" w14:paraId="09D72FCD" w14:textId="77777777" w:rsidTr="00404F0C">
        <w:trPr>
          <w:gridAfter w:val="1"/>
          <w:wAfter w:w="15" w:type="dxa"/>
          <w:cantSplit/>
          <w:jc w:val="center"/>
        </w:trPr>
        <w:tc>
          <w:tcPr>
            <w:tcW w:w="3373" w:type="dxa"/>
            <w:vAlign w:val="center"/>
            <w:hideMark/>
          </w:tcPr>
          <w:p w14:paraId="173D529D" w14:textId="77777777" w:rsidR="00404F0C" w:rsidRDefault="00404F0C">
            <w:pPr>
              <w:tabs>
                <w:tab w:val="left" w:pos="-1022"/>
                <w:tab w:val="left" w:pos="-720"/>
                <w:tab w:val="left" w:pos="0"/>
                <w:tab w:val="left" w:pos="450"/>
                <w:tab w:val="left" w:pos="1440"/>
              </w:tabs>
              <w:spacing w:before="60" w:after="60" w:line="285" w:lineRule="auto"/>
            </w:pPr>
            <w:r>
              <w:t>Minimum Ambient Temperature:</w:t>
            </w:r>
          </w:p>
        </w:tc>
        <w:tc>
          <w:tcPr>
            <w:tcW w:w="3913" w:type="dxa"/>
            <w:vAlign w:val="center"/>
            <w:hideMark/>
          </w:tcPr>
          <w:p w14:paraId="2696FF91" w14:textId="77777777" w:rsidR="00404F0C" w:rsidRDefault="00404F0C">
            <w:pPr>
              <w:tabs>
                <w:tab w:val="left" w:pos="-1022"/>
                <w:tab w:val="left" w:pos="-720"/>
                <w:tab w:val="left" w:pos="0"/>
                <w:tab w:val="left" w:pos="450"/>
                <w:tab w:val="left" w:pos="1440"/>
              </w:tabs>
              <w:spacing w:before="60" w:after="60" w:line="285" w:lineRule="auto"/>
              <w:ind w:right="230"/>
            </w:pPr>
            <w:r>
              <w:t>35</w:t>
            </w:r>
            <w:r>
              <w:sym w:font="Symbol" w:char="00B0"/>
            </w:r>
            <w:r>
              <w:t>F</w:t>
            </w:r>
          </w:p>
        </w:tc>
      </w:tr>
      <w:tr w:rsidR="00404F0C" w14:paraId="48D82C4B" w14:textId="77777777" w:rsidTr="00404F0C">
        <w:trPr>
          <w:gridAfter w:val="1"/>
          <w:wAfter w:w="15" w:type="dxa"/>
          <w:cantSplit/>
          <w:jc w:val="center"/>
        </w:trPr>
        <w:tc>
          <w:tcPr>
            <w:tcW w:w="3373" w:type="dxa"/>
            <w:vAlign w:val="center"/>
            <w:hideMark/>
          </w:tcPr>
          <w:p w14:paraId="1F5181F3" w14:textId="77777777" w:rsidR="00404F0C" w:rsidRDefault="00404F0C">
            <w:pPr>
              <w:tabs>
                <w:tab w:val="left" w:pos="-1022"/>
                <w:tab w:val="left" w:pos="-720"/>
                <w:tab w:val="left" w:pos="0"/>
                <w:tab w:val="left" w:pos="450"/>
                <w:tab w:val="left" w:pos="1440"/>
              </w:tabs>
              <w:spacing w:before="60" w:after="60" w:line="285" w:lineRule="auto"/>
              <w:rPr>
                <w:bCs/>
                <w:sz w:val="22"/>
              </w:rPr>
            </w:pPr>
            <w:r>
              <w:t>Design Wind Speed:</w:t>
            </w:r>
          </w:p>
        </w:tc>
        <w:tc>
          <w:tcPr>
            <w:tcW w:w="3913" w:type="dxa"/>
            <w:vAlign w:val="center"/>
            <w:hideMark/>
          </w:tcPr>
          <w:p w14:paraId="14F2FCC7" w14:textId="77777777" w:rsidR="00404F0C" w:rsidRDefault="00404F0C">
            <w:pPr>
              <w:tabs>
                <w:tab w:val="left" w:pos="-1022"/>
                <w:tab w:val="left" w:pos="-720"/>
                <w:tab w:val="left" w:pos="0"/>
                <w:tab w:val="left" w:pos="450"/>
                <w:tab w:val="left" w:pos="1440"/>
              </w:tabs>
              <w:spacing w:before="60" w:after="60" w:line="285" w:lineRule="auto"/>
              <w:rPr>
                <w:b/>
                <w:sz w:val="22"/>
                <w:u w:val="single"/>
              </w:rPr>
            </w:pPr>
            <w:r>
              <w:t>90 mph</w:t>
            </w:r>
          </w:p>
        </w:tc>
      </w:tr>
      <w:tr w:rsidR="00404F0C" w14:paraId="012D643B" w14:textId="77777777" w:rsidTr="00404F0C">
        <w:trPr>
          <w:gridAfter w:val="1"/>
          <w:wAfter w:w="15" w:type="dxa"/>
          <w:cantSplit/>
          <w:trHeight w:val="477"/>
          <w:jc w:val="center"/>
        </w:trPr>
        <w:tc>
          <w:tcPr>
            <w:tcW w:w="3373" w:type="dxa"/>
            <w:vAlign w:val="center"/>
            <w:hideMark/>
          </w:tcPr>
          <w:p w14:paraId="28281675" w14:textId="77777777" w:rsidR="00404F0C" w:rsidRDefault="00404F0C">
            <w:pPr>
              <w:tabs>
                <w:tab w:val="left" w:pos="-1022"/>
                <w:tab w:val="left" w:pos="-720"/>
                <w:tab w:val="left" w:pos="0"/>
                <w:tab w:val="left" w:pos="450"/>
                <w:tab w:val="left" w:pos="1440"/>
              </w:tabs>
              <w:spacing w:before="60" w:after="60" w:line="285" w:lineRule="auto"/>
              <w:rPr>
                <w:b/>
                <w:sz w:val="22"/>
                <w:u w:val="single"/>
              </w:rPr>
            </w:pPr>
            <w:r>
              <w:rPr>
                <w:b/>
                <w:sz w:val="22"/>
                <w:u w:val="single"/>
              </w:rPr>
              <w:t>Facility Inlet Gas Analysis:</w:t>
            </w:r>
          </w:p>
        </w:tc>
        <w:tc>
          <w:tcPr>
            <w:tcW w:w="3913" w:type="dxa"/>
            <w:vAlign w:val="center"/>
            <w:hideMark/>
          </w:tcPr>
          <w:p w14:paraId="24F25ED9" w14:textId="77777777" w:rsidR="00404F0C" w:rsidRDefault="00404F0C">
            <w:pPr>
              <w:tabs>
                <w:tab w:val="left" w:pos="-1022"/>
                <w:tab w:val="left" w:pos="-720"/>
                <w:tab w:val="left" w:pos="0"/>
                <w:tab w:val="left" w:pos="450"/>
                <w:tab w:val="left" w:pos="1440"/>
              </w:tabs>
              <w:spacing w:before="60" w:after="60" w:line="285" w:lineRule="auto"/>
              <w:jc w:val="center"/>
              <w:rPr>
                <w:b/>
                <w:sz w:val="22"/>
                <w:u w:val="single"/>
              </w:rPr>
            </w:pPr>
            <w:r>
              <w:rPr>
                <w:b/>
                <w:sz w:val="22"/>
                <w:u w:val="single"/>
              </w:rPr>
              <w:t>Component - mole percent</w:t>
            </w:r>
          </w:p>
        </w:tc>
      </w:tr>
      <w:tr w:rsidR="00404F0C" w14:paraId="416796A0" w14:textId="77777777" w:rsidTr="00404F0C">
        <w:trPr>
          <w:gridAfter w:val="1"/>
          <w:wAfter w:w="15" w:type="dxa"/>
          <w:cantSplit/>
          <w:jc w:val="center"/>
        </w:trPr>
        <w:tc>
          <w:tcPr>
            <w:tcW w:w="3373" w:type="dxa"/>
          </w:tcPr>
          <w:p w14:paraId="456AE428" w14:textId="77777777" w:rsidR="00404F0C" w:rsidRDefault="00404F0C">
            <w:pPr>
              <w:tabs>
                <w:tab w:val="left" w:pos="-1142"/>
                <w:tab w:val="left" w:pos="-720"/>
                <w:tab w:val="left" w:pos="0"/>
                <w:tab w:val="left" w:pos="240"/>
              </w:tabs>
              <w:spacing w:before="60" w:after="60" w:line="285" w:lineRule="auto"/>
            </w:pPr>
          </w:p>
        </w:tc>
        <w:tc>
          <w:tcPr>
            <w:tcW w:w="3913" w:type="dxa"/>
            <w:vAlign w:val="center"/>
            <w:hideMark/>
          </w:tcPr>
          <w:p w14:paraId="30BF9944" w14:textId="77777777" w:rsidR="00404F0C" w:rsidRDefault="00404F0C">
            <w:pPr>
              <w:tabs>
                <w:tab w:val="left" w:pos="-1142"/>
                <w:tab w:val="left" w:pos="-720"/>
                <w:tab w:val="left" w:pos="0"/>
                <w:tab w:val="left" w:pos="240"/>
              </w:tabs>
              <w:spacing w:before="60" w:after="60" w:line="285" w:lineRule="auto"/>
              <w:jc w:val="center"/>
              <w:rPr>
                <w:b/>
                <w:bCs/>
              </w:rPr>
            </w:pPr>
            <w:r>
              <w:rPr>
                <w:b/>
                <w:bCs/>
              </w:rPr>
              <w:t>(+/-15% of stated percentages with the exception of carbon dioxide)</w:t>
            </w:r>
          </w:p>
        </w:tc>
      </w:tr>
      <w:tr w:rsidR="00404F0C" w14:paraId="0CEFA930" w14:textId="77777777" w:rsidTr="00404F0C">
        <w:trPr>
          <w:gridAfter w:val="1"/>
          <w:wAfter w:w="15" w:type="dxa"/>
          <w:cantSplit/>
          <w:trHeight w:val="333"/>
          <w:jc w:val="center"/>
        </w:trPr>
        <w:tc>
          <w:tcPr>
            <w:tcW w:w="3373" w:type="dxa"/>
            <w:vAlign w:val="center"/>
            <w:hideMark/>
          </w:tcPr>
          <w:p w14:paraId="3E0A588F" w14:textId="77777777" w:rsidR="00404F0C" w:rsidRDefault="00404F0C">
            <w:pPr>
              <w:tabs>
                <w:tab w:val="left" w:pos="-1142"/>
                <w:tab w:val="left" w:pos="-720"/>
                <w:tab w:val="left" w:pos="0"/>
                <w:tab w:val="left" w:pos="240"/>
                <w:tab w:val="left" w:pos="463"/>
              </w:tabs>
              <w:spacing w:before="60" w:after="60" w:line="285" w:lineRule="auto"/>
            </w:pPr>
            <w:r>
              <w:tab/>
              <w:t>Nitrogen</w:t>
            </w:r>
          </w:p>
        </w:tc>
        <w:tc>
          <w:tcPr>
            <w:tcW w:w="3913" w:type="dxa"/>
            <w:vAlign w:val="center"/>
            <w:hideMark/>
          </w:tcPr>
          <w:p w14:paraId="2DF43706" w14:textId="77777777" w:rsidR="00404F0C" w:rsidRDefault="00404F0C">
            <w:pPr>
              <w:tabs>
                <w:tab w:val="left" w:pos="-1142"/>
                <w:tab w:val="left" w:pos="-720"/>
                <w:tab w:val="left" w:pos="0"/>
                <w:tab w:val="left" w:pos="240"/>
              </w:tabs>
              <w:spacing w:before="60" w:after="60" w:line="285" w:lineRule="auto"/>
              <w:jc w:val="center"/>
            </w:pPr>
            <w:r>
              <w:t>22.40</w:t>
            </w:r>
          </w:p>
        </w:tc>
      </w:tr>
      <w:tr w:rsidR="00404F0C" w14:paraId="31243A71" w14:textId="77777777" w:rsidTr="00404F0C">
        <w:trPr>
          <w:gridAfter w:val="1"/>
          <w:wAfter w:w="15" w:type="dxa"/>
          <w:cantSplit/>
          <w:jc w:val="center"/>
        </w:trPr>
        <w:tc>
          <w:tcPr>
            <w:tcW w:w="3373" w:type="dxa"/>
            <w:vAlign w:val="center"/>
            <w:hideMark/>
          </w:tcPr>
          <w:p w14:paraId="613A5F44" w14:textId="77777777" w:rsidR="00404F0C" w:rsidRDefault="00404F0C">
            <w:pPr>
              <w:tabs>
                <w:tab w:val="left" w:pos="-1142"/>
                <w:tab w:val="left" w:pos="-720"/>
                <w:tab w:val="left" w:pos="0"/>
                <w:tab w:val="left" w:pos="240"/>
              </w:tabs>
              <w:spacing w:before="60" w:after="60" w:line="285" w:lineRule="auto"/>
            </w:pPr>
            <w:r>
              <w:tab/>
              <w:t>Carbon Dioxide</w:t>
            </w:r>
          </w:p>
        </w:tc>
        <w:tc>
          <w:tcPr>
            <w:tcW w:w="3913" w:type="dxa"/>
            <w:hideMark/>
          </w:tcPr>
          <w:p w14:paraId="1765A2D3" w14:textId="77777777" w:rsidR="00404F0C" w:rsidRDefault="00404F0C">
            <w:pPr>
              <w:tabs>
                <w:tab w:val="left" w:pos="-1142"/>
                <w:tab w:val="left" w:pos="-720"/>
                <w:tab w:val="left" w:pos="0"/>
                <w:tab w:val="left" w:pos="240"/>
              </w:tabs>
              <w:spacing w:before="60" w:after="60" w:line="285" w:lineRule="auto"/>
              <w:jc w:val="center"/>
            </w:pPr>
            <w:r>
              <w:t>0.01</w:t>
            </w:r>
          </w:p>
        </w:tc>
      </w:tr>
      <w:tr w:rsidR="00404F0C" w14:paraId="6F7EB6F8" w14:textId="77777777" w:rsidTr="00404F0C">
        <w:trPr>
          <w:gridAfter w:val="1"/>
          <w:wAfter w:w="15" w:type="dxa"/>
          <w:cantSplit/>
          <w:jc w:val="center"/>
        </w:trPr>
        <w:tc>
          <w:tcPr>
            <w:tcW w:w="3373" w:type="dxa"/>
            <w:hideMark/>
          </w:tcPr>
          <w:p w14:paraId="55E2C6F5" w14:textId="77777777" w:rsidR="00404F0C" w:rsidRDefault="00404F0C">
            <w:pPr>
              <w:tabs>
                <w:tab w:val="left" w:pos="-1142"/>
                <w:tab w:val="left" w:pos="-720"/>
                <w:tab w:val="left" w:pos="0"/>
                <w:tab w:val="left" w:pos="240"/>
              </w:tabs>
              <w:spacing w:before="60" w:after="60" w:line="285" w:lineRule="auto"/>
            </w:pPr>
            <w:r>
              <w:tab/>
              <w:t>Methane</w:t>
            </w:r>
          </w:p>
        </w:tc>
        <w:tc>
          <w:tcPr>
            <w:tcW w:w="3913" w:type="dxa"/>
            <w:hideMark/>
          </w:tcPr>
          <w:p w14:paraId="77F790E6" w14:textId="77777777" w:rsidR="00404F0C" w:rsidRDefault="00404F0C">
            <w:pPr>
              <w:tabs>
                <w:tab w:val="left" w:pos="-1142"/>
                <w:tab w:val="left" w:pos="-720"/>
                <w:tab w:val="left" w:pos="0"/>
                <w:tab w:val="left" w:pos="240"/>
              </w:tabs>
              <w:spacing w:before="60" w:after="60" w:line="285" w:lineRule="auto"/>
              <w:jc w:val="center"/>
            </w:pPr>
            <w:r>
              <w:t>61.83</w:t>
            </w:r>
          </w:p>
        </w:tc>
      </w:tr>
      <w:tr w:rsidR="00404F0C" w14:paraId="581FCECE" w14:textId="77777777" w:rsidTr="00404F0C">
        <w:trPr>
          <w:gridAfter w:val="1"/>
          <w:wAfter w:w="15" w:type="dxa"/>
          <w:cantSplit/>
          <w:jc w:val="center"/>
        </w:trPr>
        <w:tc>
          <w:tcPr>
            <w:tcW w:w="3373" w:type="dxa"/>
            <w:hideMark/>
          </w:tcPr>
          <w:p w14:paraId="6B3E4C31" w14:textId="77777777" w:rsidR="00404F0C" w:rsidRDefault="00404F0C">
            <w:pPr>
              <w:pStyle w:val="Footer"/>
              <w:tabs>
                <w:tab w:val="left" w:pos="-1142"/>
                <w:tab w:val="left" w:pos="-720"/>
                <w:tab w:val="left" w:pos="0"/>
                <w:tab w:val="left" w:pos="240"/>
              </w:tabs>
              <w:spacing w:before="60" w:after="60" w:line="285" w:lineRule="auto"/>
            </w:pPr>
            <w:r>
              <w:tab/>
              <w:t>Ethane</w:t>
            </w:r>
          </w:p>
        </w:tc>
        <w:tc>
          <w:tcPr>
            <w:tcW w:w="3913" w:type="dxa"/>
            <w:hideMark/>
          </w:tcPr>
          <w:p w14:paraId="4FFDD6A1" w14:textId="77777777" w:rsidR="00404F0C" w:rsidRDefault="00404F0C">
            <w:pPr>
              <w:tabs>
                <w:tab w:val="left" w:pos="-1142"/>
                <w:tab w:val="left" w:pos="-720"/>
                <w:tab w:val="left" w:pos="0"/>
                <w:tab w:val="left" w:pos="240"/>
              </w:tabs>
              <w:spacing w:before="60" w:after="60" w:line="285" w:lineRule="auto"/>
              <w:jc w:val="center"/>
            </w:pPr>
            <w:r>
              <w:t>9.37</w:t>
            </w:r>
          </w:p>
        </w:tc>
      </w:tr>
      <w:tr w:rsidR="00404F0C" w14:paraId="11777213" w14:textId="77777777" w:rsidTr="00404F0C">
        <w:trPr>
          <w:gridAfter w:val="1"/>
          <w:wAfter w:w="15" w:type="dxa"/>
          <w:cantSplit/>
          <w:jc w:val="center"/>
        </w:trPr>
        <w:tc>
          <w:tcPr>
            <w:tcW w:w="3373" w:type="dxa"/>
            <w:hideMark/>
          </w:tcPr>
          <w:p w14:paraId="574D9963" w14:textId="77777777" w:rsidR="00404F0C" w:rsidRDefault="00404F0C">
            <w:pPr>
              <w:pStyle w:val="Footer"/>
              <w:tabs>
                <w:tab w:val="left" w:pos="-1142"/>
                <w:tab w:val="left" w:pos="-720"/>
                <w:tab w:val="left" w:pos="0"/>
                <w:tab w:val="left" w:pos="240"/>
              </w:tabs>
              <w:spacing w:before="60" w:after="60" w:line="285" w:lineRule="auto"/>
            </w:pPr>
            <w:r>
              <w:tab/>
              <w:t>Propane</w:t>
            </w:r>
          </w:p>
        </w:tc>
        <w:tc>
          <w:tcPr>
            <w:tcW w:w="3913" w:type="dxa"/>
            <w:hideMark/>
          </w:tcPr>
          <w:p w14:paraId="57026206" w14:textId="77777777" w:rsidR="00404F0C" w:rsidRDefault="00404F0C">
            <w:pPr>
              <w:tabs>
                <w:tab w:val="left" w:pos="-1142"/>
                <w:tab w:val="left" w:pos="-720"/>
                <w:tab w:val="left" w:pos="0"/>
                <w:tab w:val="left" w:pos="240"/>
              </w:tabs>
              <w:spacing w:before="60" w:after="60" w:line="285" w:lineRule="auto"/>
              <w:jc w:val="center"/>
            </w:pPr>
            <w:r>
              <w:t>4.07</w:t>
            </w:r>
          </w:p>
        </w:tc>
      </w:tr>
      <w:tr w:rsidR="00404F0C" w14:paraId="7CA576C8" w14:textId="77777777" w:rsidTr="00404F0C">
        <w:trPr>
          <w:gridAfter w:val="1"/>
          <w:wAfter w:w="15" w:type="dxa"/>
          <w:cantSplit/>
          <w:jc w:val="center"/>
        </w:trPr>
        <w:tc>
          <w:tcPr>
            <w:tcW w:w="3373" w:type="dxa"/>
            <w:hideMark/>
          </w:tcPr>
          <w:p w14:paraId="2E5FF9FA" w14:textId="77777777" w:rsidR="00404F0C" w:rsidRDefault="00404F0C">
            <w:pPr>
              <w:tabs>
                <w:tab w:val="left" w:pos="-1142"/>
                <w:tab w:val="left" w:pos="-720"/>
                <w:tab w:val="left" w:pos="0"/>
                <w:tab w:val="left" w:pos="240"/>
              </w:tabs>
              <w:spacing w:before="60" w:after="60" w:line="285" w:lineRule="auto"/>
            </w:pPr>
            <w:r>
              <w:tab/>
              <w:t>I-Butane</w:t>
            </w:r>
          </w:p>
        </w:tc>
        <w:tc>
          <w:tcPr>
            <w:tcW w:w="3913" w:type="dxa"/>
            <w:hideMark/>
          </w:tcPr>
          <w:p w14:paraId="3305B2B4" w14:textId="77777777" w:rsidR="00404F0C" w:rsidRDefault="00404F0C">
            <w:pPr>
              <w:tabs>
                <w:tab w:val="left" w:pos="-1142"/>
                <w:tab w:val="left" w:pos="-720"/>
                <w:tab w:val="left" w:pos="0"/>
                <w:tab w:val="left" w:pos="240"/>
              </w:tabs>
              <w:spacing w:before="60" w:after="60" w:line="285" w:lineRule="auto"/>
              <w:jc w:val="center"/>
            </w:pPr>
            <w:r>
              <w:t>0.43</w:t>
            </w:r>
          </w:p>
        </w:tc>
      </w:tr>
      <w:tr w:rsidR="00404F0C" w14:paraId="6F3CD463" w14:textId="77777777" w:rsidTr="00404F0C">
        <w:trPr>
          <w:gridAfter w:val="1"/>
          <w:wAfter w:w="15" w:type="dxa"/>
          <w:cantSplit/>
          <w:jc w:val="center"/>
        </w:trPr>
        <w:tc>
          <w:tcPr>
            <w:tcW w:w="3373" w:type="dxa"/>
            <w:hideMark/>
          </w:tcPr>
          <w:p w14:paraId="72CADD3A" w14:textId="77777777" w:rsidR="00404F0C" w:rsidRDefault="00404F0C">
            <w:pPr>
              <w:tabs>
                <w:tab w:val="left" w:pos="-1142"/>
                <w:tab w:val="left" w:pos="-720"/>
                <w:tab w:val="left" w:pos="0"/>
                <w:tab w:val="left" w:pos="240"/>
              </w:tabs>
              <w:spacing w:before="60" w:after="60" w:line="285" w:lineRule="auto"/>
            </w:pPr>
            <w:r>
              <w:tab/>
              <w:t>N-Butane</w:t>
            </w:r>
          </w:p>
        </w:tc>
        <w:tc>
          <w:tcPr>
            <w:tcW w:w="3913" w:type="dxa"/>
            <w:hideMark/>
          </w:tcPr>
          <w:p w14:paraId="6B95DC99" w14:textId="77777777" w:rsidR="00404F0C" w:rsidRDefault="00404F0C">
            <w:pPr>
              <w:tabs>
                <w:tab w:val="left" w:pos="-1142"/>
                <w:tab w:val="left" w:pos="-720"/>
                <w:tab w:val="left" w:pos="0"/>
                <w:tab w:val="left" w:pos="240"/>
              </w:tabs>
              <w:spacing w:before="60" w:after="60" w:line="285" w:lineRule="auto"/>
              <w:jc w:val="center"/>
            </w:pPr>
            <w:r>
              <w:t>1.12</w:t>
            </w:r>
          </w:p>
        </w:tc>
      </w:tr>
      <w:tr w:rsidR="00404F0C" w14:paraId="7A003FAF" w14:textId="77777777" w:rsidTr="00404F0C">
        <w:trPr>
          <w:gridAfter w:val="1"/>
          <w:wAfter w:w="15" w:type="dxa"/>
          <w:cantSplit/>
          <w:jc w:val="center"/>
        </w:trPr>
        <w:tc>
          <w:tcPr>
            <w:tcW w:w="3373" w:type="dxa"/>
            <w:hideMark/>
          </w:tcPr>
          <w:p w14:paraId="0BACCF15" w14:textId="77777777" w:rsidR="00404F0C" w:rsidRDefault="00404F0C">
            <w:pPr>
              <w:tabs>
                <w:tab w:val="left" w:pos="-1142"/>
                <w:tab w:val="left" w:pos="-720"/>
                <w:tab w:val="left" w:pos="0"/>
                <w:tab w:val="left" w:pos="240"/>
              </w:tabs>
              <w:spacing w:before="60" w:after="60" w:line="285" w:lineRule="auto"/>
            </w:pPr>
            <w:r>
              <w:tab/>
              <w:t>I-Pentane</w:t>
            </w:r>
          </w:p>
        </w:tc>
        <w:tc>
          <w:tcPr>
            <w:tcW w:w="3913" w:type="dxa"/>
            <w:hideMark/>
          </w:tcPr>
          <w:p w14:paraId="7F910881" w14:textId="77777777" w:rsidR="00404F0C" w:rsidRDefault="00404F0C">
            <w:pPr>
              <w:tabs>
                <w:tab w:val="left" w:pos="-1142"/>
                <w:tab w:val="left" w:pos="-720"/>
                <w:tab w:val="left" w:pos="0"/>
                <w:tab w:val="left" w:pos="240"/>
              </w:tabs>
              <w:spacing w:before="60" w:after="60" w:line="285" w:lineRule="auto"/>
              <w:jc w:val="center"/>
            </w:pPr>
            <w:r>
              <w:t>0.21</w:t>
            </w:r>
          </w:p>
        </w:tc>
      </w:tr>
      <w:tr w:rsidR="00404F0C" w14:paraId="58E55FC1" w14:textId="77777777" w:rsidTr="00404F0C">
        <w:trPr>
          <w:gridAfter w:val="1"/>
          <w:wAfter w:w="15" w:type="dxa"/>
          <w:cantSplit/>
          <w:jc w:val="center"/>
        </w:trPr>
        <w:tc>
          <w:tcPr>
            <w:tcW w:w="3373" w:type="dxa"/>
            <w:hideMark/>
          </w:tcPr>
          <w:p w14:paraId="76982278" w14:textId="77777777" w:rsidR="00404F0C" w:rsidRDefault="00404F0C">
            <w:pPr>
              <w:tabs>
                <w:tab w:val="left" w:pos="-1142"/>
                <w:tab w:val="left" w:pos="-720"/>
                <w:tab w:val="left" w:pos="0"/>
                <w:tab w:val="left" w:pos="240"/>
              </w:tabs>
              <w:spacing w:before="60" w:after="60" w:line="285" w:lineRule="auto"/>
            </w:pPr>
            <w:r>
              <w:tab/>
              <w:t>N-Pentane</w:t>
            </w:r>
          </w:p>
        </w:tc>
        <w:tc>
          <w:tcPr>
            <w:tcW w:w="3913" w:type="dxa"/>
            <w:hideMark/>
          </w:tcPr>
          <w:p w14:paraId="456F4636" w14:textId="77777777" w:rsidR="00404F0C" w:rsidRDefault="00404F0C">
            <w:pPr>
              <w:tabs>
                <w:tab w:val="left" w:pos="-1142"/>
                <w:tab w:val="left" w:pos="-720"/>
                <w:tab w:val="left" w:pos="0"/>
                <w:tab w:val="left" w:pos="240"/>
              </w:tabs>
              <w:spacing w:before="60" w:after="60" w:line="285" w:lineRule="auto"/>
              <w:jc w:val="center"/>
            </w:pPr>
            <w:r>
              <w:t>0.28</w:t>
            </w:r>
          </w:p>
        </w:tc>
      </w:tr>
      <w:tr w:rsidR="00404F0C" w14:paraId="7BDBC1C5" w14:textId="77777777" w:rsidTr="00404F0C">
        <w:trPr>
          <w:gridAfter w:val="1"/>
          <w:wAfter w:w="15" w:type="dxa"/>
          <w:cantSplit/>
          <w:jc w:val="center"/>
        </w:trPr>
        <w:tc>
          <w:tcPr>
            <w:tcW w:w="3373" w:type="dxa"/>
            <w:hideMark/>
          </w:tcPr>
          <w:p w14:paraId="72975CA8" w14:textId="77777777" w:rsidR="00404F0C" w:rsidRDefault="00404F0C">
            <w:pPr>
              <w:tabs>
                <w:tab w:val="left" w:pos="-1142"/>
                <w:tab w:val="left" w:pos="-720"/>
                <w:tab w:val="left" w:pos="0"/>
                <w:tab w:val="left" w:pos="240"/>
              </w:tabs>
              <w:spacing w:before="60" w:after="60" w:line="285" w:lineRule="auto"/>
            </w:pPr>
            <w:r>
              <w:tab/>
              <w:t>N-Hexane</w:t>
            </w:r>
          </w:p>
        </w:tc>
        <w:tc>
          <w:tcPr>
            <w:tcW w:w="3913" w:type="dxa"/>
            <w:hideMark/>
          </w:tcPr>
          <w:p w14:paraId="33CA884D" w14:textId="77777777" w:rsidR="00404F0C" w:rsidRDefault="00404F0C">
            <w:pPr>
              <w:tabs>
                <w:tab w:val="left" w:pos="-1142"/>
                <w:tab w:val="left" w:pos="-720"/>
                <w:tab w:val="left" w:pos="0"/>
                <w:tab w:val="left" w:pos="240"/>
              </w:tabs>
              <w:spacing w:before="60" w:after="60" w:line="285" w:lineRule="auto"/>
              <w:jc w:val="center"/>
            </w:pPr>
            <w:r>
              <w:t>0.13</w:t>
            </w:r>
          </w:p>
        </w:tc>
      </w:tr>
      <w:tr w:rsidR="00404F0C" w14:paraId="7B30BB7D" w14:textId="77777777" w:rsidTr="00404F0C">
        <w:trPr>
          <w:gridAfter w:val="1"/>
          <w:wAfter w:w="15" w:type="dxa"/>
          <w:cantSplit/>
          <w:jc w:val="center"/>
        </w:trPr>
        <w:tc>
          <w:tcPr>
            <w:tcW w:w="3373" w:type="dxa"/>
            <w:hideMark/>
          </w:tcPr>
          <w:p w14:paraId="38A58D91" w14:textId="77777777" w:rsidR="00404F0C" w:rsidRDefault="00404F0C">
            <w:pPr>
              <w:tabs>
                <w:tab w:val="left" w:pos="-1142"/>
                <w:tab w:val="left" w:pos="-720"/>
                <w:tab w:val="left" w:pos="0"/>
                <w:tab w:val="left" w:pos="240"/>
              </w:tabs>
              <w:spacing w:before="60" w:after="60" w:line="285" w:lineRule="auto"/>
            </w:pPr>
            <w:r>
              <w:tab/>
              <w:t>N-Heptane +</w:t>
            </w:r>
          </w:p>
        </w:tc>
        <w:tc>
          <w:tcPr>
            <w:tcW w:w="3913" w:type="dxa"/>
            <w:hideMark/>
          </w:tcPr>
          <w:p w14:paraId="4234B5D6" w14:textId="77777777" w:rsidR="00404F0C" w:rsidRDefault="00404F0C">
            <w:pPr>
              <w:tabs>
                <w:tab w:val="left" w:pos="-1142"/>
                <w:tab w:val="left" w:pos="-720"/>
                <w:tab w:val="left" w:pos="0"/>
                <w:tab w:val="left" w:pos="240"/>
              </w:tabs>
              <w:spacing w:before="60" w:after="60" w:line="285" w:lineRule="auto"/>
              <w:jc w:val="center"/>
            </w:pPr>
            <w:r>
              <w:t>0.14</w:t>
            </w:r>
          </w:p>
        </w:tc>
      </w:tr>
      <w:tr w:rsidR="00404F0C" w14:paraId="10193ABC" w14:textId="77777777" w:rsidTr="00404F0C">
        <w:trPr>
          <w:gridAfter w:val="1"/>
          <w:wAfter w:w="15" w:type="dxa"/>
          <w:cantSplit/>
          <w:jc w:val="center"/>
        </w:trPr>
        <w:tc>
          <w:tcPr>
            <w:tcW w:w="3373" w:type="dxa"/>
            <w:hideMark/>
          </w:tcPr>
          <w:p w14:paraId="1795A811" w14:textId="77777777" w:rsidR="00404F0C" w:rsidRDefault="00404F0C">
            <w:pPr>
              <w:tabs>
                <w:tab w:val="left" w:pos="-1142"/>
                <w:tab w:val="left" w:pos="-720"/>
                <w:tab w:val="left" w:pos="0"/>
                <w:tab w:val="left" w:pos="240"/>
              </w:tabs>
              <w:spacing w:before="60" w:after="60" w:line="285" w:lineRule="auto"/>
            </w:pPr>
            <w:r>
              <w:tab/>
              <w:t>Water</w:t>
            </w:r>
          </w:p>
        </w:tc>
        <w:tc>
          <w:tcPr>
            <w:tcW w:w="3913" w:type="dxa"/>
            <w:hideMark/>
          </w:tcPr>
          <w:p w14:paraId="635D5F2D" w14:textId="77777777" w:rsidR="00404F0C" w:rsidRDefault="00404F0C">
            <w:pPr>
              <w:tabs>
                <w:tab w:val="left" w:pos="-1142"/>
                <w:tab w:val="left" w:pos="-720"/>
                <w:tab w:val="left" w:pos="0"/>
                <w:tab w:val="left" w:pos="240"/>
              </w:tabs>
              <w:spacing w:before="60" w:after="60" w:line="285" w:lineRule="auto"/>
              <w:jc w:val="center"/>
            </w:pPr>
            <w:r>
              <w:t>Saturated</w:t>
            </w:r>
          </w:p>
        </w:tc>
      </w:tr>
    </w:tbl>
    <w:p w14:paraId="32EEFBAA" w14:textId="77777777" w:rsidR="00404F0C" w:rsidRDefault="00404F0C" w:rsidP="00404F0C">
      <w:pPr>
        <w:tabs>
          <w:tab w:val="left" w:pos="720"/>
        </w:tabs>
      </w:pPr>
    </w:p>
    <w:p w14:paraId="15397989" w14:textId="77777777" w:rsidR="00404F0C" w:rsidRDefault="00404F0C" w:rsidP="00404F0C">
      <w:pPr>
        <w:tabs>
          <w:tab w:val="left" w:pos="720"/>
        </w:tabs>
      </w:pPr>
      <w:r>
        <w:t>Notes:</w:t>
      </w:r>
    </w:p>
    <w:p w14:paraId="58F828E7" w14:textId="77777777" w:rsidR="00404F0C" w:rsidRDefault="00404F0C" w:rsidP="00404F0C">
      <w:pPr>
        <w:tabs>
          <w:tab w:val="left" w:pos="720"/>
        </w:tabs>
        <w:ind w:left="720" w:hanging="720"/>
        <w:jc w:val="both"/>
      </w:pPr>
      <w:r>
        <w:t>1.</w:t>
      </w:r>
      <w:r>
        <w:tab/>
        <w:t>Simulations are based on a 4.0% by volume nitrogen content in the Sales Gas product stream.</w:t>
      </w:r>
    </w:p>
    <w:p w14:paraId="4345FF3C" w14:textId="77777777" w:rsidR="00BB742C" w:rsidRDefault="00404F0C" w:rsidP="00404F0C">
      <w:r>
        <w:t>2.</w:t>
      </w:r>
      <w:r>
        <w:tab/>
        <w:t>Inlet gas to the Nitech™ Facility shall be supplied at a steady flow rate</w:t>
      </w:r>
    </w:p>
    <w:p w14:paraId="6F5D680D" w14:textId="77777777" w:rsidR="00404F0C" w:rsidRDefault="00404F0C" w:rsidP="00404F0C"/>
    <w:p w14:paraId="6D6DB0F5" w14:textId="77777777" w:rsidR="00404F0C" w:rsidRDefault="00404F0C">
      <w:pPr>
        <w:spacing w:after="200" w:line="276" w:lineRule="auto"/>
        <w:rPr>
          <w:b/>
          <w:sz w:val="24"/>
          <w:szCs w:val="24"/>
          <w:u w:val="single"/>
        </w:rPr>
      </w:pPr>
      <w:r>
        <w:rPr>
          <w:b/>
          <w:sz w:val="24"/>
          <w:szCs w:val="24"/>
          <w:u w:val="single"/>
        </w:rPr>
        <w:br w:type="page"/>
      </w:r>
    </w:p>
    <w:p w14:paraId="242A991F" w14:textId="3B0225F8" w:rsidR="00404F0C" w:rsidRPr="00404F0C" w:rsidRDefault="00404F0C" w:rsidP="00404F0C">
      <w:pPr>
        <w:rPr>
          <w:b/>
          <w:sz w:val="24"/>
          <w:szCs w:val="24"/>
          <w:u w:val="single"/>
        </w:rPr>
      </w:pPr>
      <w:r w:rsidRPr="00404F0C">
        <w:rPr>
          <w:b/>
          <w:sz w:val="24"/>
          <w:szCs w:val="24"/>
          <w:u w:val="single"/>
        </w:rPr>
        <w:lastRenderedPageBreak/>
        <w:t xml:space="preserve">Plant </w:t>
      </w:r>
      <w:r>
        <w:rPr>
          <w:b/>
          <w:sz w:val="24"/>
          <w:szCs w:val="24"/>
          <w:u w:val="single"/>
        </w:rPr>
        <w:t>2</w:t>
      </w:r>
      <w:r w:rsidRPr="00404F0C">
        <w:rPr>
          <w:b/>
          <w:sz w:val="24"/>
          <w:szCs w:val="24"/>
          <w:u w:val="single"/>
        </w:rPr>
        <w:t xml:space="preserve"> Design</w:t>
      </w:r>
      <w:r>
        <w:rPr>
          <w:b/>
          <w:sz w:val="24"/>
          <w:szCs w:val="24"/>
          <w:u w:val="single"/>
        </w:rPr>
        <w:t xml:space="preserve"> Conditions</w:t>
      </w:r>
      <w:r w:rsidRPr="00404F0C">
        <w:rPr>
          <w:b/>
          <w:sz w:val="24"/>
          <w:szCs w:val="24"/>
          <w:u w:val="single"/>
        </w:rPr>
        <w:t>:</w:t>
      </w:r>
    </w:p>
    <w:p w14:paraId="11410651" w14:textId="77777777" w:rsidR="00404F0C" w:rsidRDefault="00404F0C" w:rsidP="00404F0C"/>
    <w:p w14:paraId="069C12EB" w14:textId="77777777" w:rsidR="002071B2" w:rsidRPr="002071B2" w:rsidRDefault="002071B2" w:rsidP="00404F0C">
      <w:pPr>
        <w:rPr>
          <w:b/>
        </w:rPr>
      </w:pPr>
    </w:p>
    <w:p w14:paraId="2C8E6B68" w14:textId="77777777" w:rsidR="002071B2" w:rsidRDefault="002071B2" w:rsidP="002071B2">
      <w:pPr>
        <w:spacing w:line="288" w:lineRule="auto"/>
        <w:rPr>
          <w:b/>
        </w:rPr>
      </w:pPr>
      <w:r w:rsidRPr="002071B2">
        <w:rPr>
          <w:b/>
        </w:rPr>
        <w:t>General Description:</w:t>
      </w:r>
    </w:p>
    <w:p w14:paraId="6EBB4ACC" w14:textId="77777777" w:rsidR="002071B2" w:rsidRPr="002071B2" w:rsidRDefault="002071B2" w:rsidP="002071B2">
      <w:pPr>
        <w:spacing w:line="288" w:lineRule="auto"/>
        <w:rPr>
          <w:b/>
        </w:rPr>
      </w:pPr>
    </w:p>
    <w:p w14:paraId="22316208" w14:textId="77777777" w:rsidR="002071B2" w:rsidRDefault="002071B2" w:rsidP="002071B2">
      <w:pPr>
        <w:spacing w:line="288" w:lineRule="auto"/>
      </w:pPr>
      <w:r>
        <w:t>The purpose of the NRU facility is to remove water (H</w:t>
      </w:r>
      <w:r w:rsidRPr="008D3630">
        <w:rPr>
          <w:vertAlign w:val="subscript"/>
        </w:rPr>
        <w:t>2</w:t>
      </w:r>
      <w:r>
        <w:t>O), nitrogen (N</w:t>
      </w:r>
      <w:r w:rsidRPr="007C785F">
        <w:rPr>
          <w:vertAlign w:val="subscript"/>
        </w:rPr>
        <w:t>2</w:t>
      </w:r>
      <w:r>
        <w:t>) and natural gas liquids (NGL’s) from a natural gas stream for the production of pipeline quality natural gas.  The water is removed from the inlet gas stream in a molecular sieve dehydration system.  Once dry, the gas enters the cryogenic portion of the plant to separate nitrogen from methane for subsequent sales to pipeline.  Due to the extremely low temperatures in the cryogenic portion of the plant, the water must be removed to prevent ice formation.  The NGL stream that is produced may be sold as a product or may also be routed to natural gas sales, which will be discussed later.</w:t>
      </w:r>
    </w:p>
    <w:p w14:paraId="5B8A925D" w14:textId="77777777" w:rsidR="002071B2" w:rsidRDefault="002071B2" w:rsidP="002071B2">
      <w:pPr>
        <w:spacing w:line="288" w:lineRule="auto"/>
      </w:pPr>
    </w:p>
    <w:p w14:paraId="6E1DE23C" w14:textId="77777777" w:rsidR="002071B2" w:rsidRDefault="002071B2" w:rsidP="002071B2">
      <w:pPr>
        <w:spacing w:line="288" w:lineRule="auto"/>
      </w:pPr>
      <w:r>
        <w:t>There are two product streams from the facility:</w:t>
      </w:r>
    </w:p>
    <w:p w14:paraId="0B7CF995" w14:textId="77777777" w:rsidR="002071B2" w:rsidRDefault="002071B2" w:rsidP="002071B2">
      <w:pPr>
        <w:spacing w:line="288" w:lineRule="auto"/>
      </w:pPr>
    </w:p>
    <w:p w14:paraId="547F7E41" w14:textId="77777777" w:rsidR="002071B2" w:rsidRDefault="002071B2" w:rsidP="002071B2">
      <w:pPr>
        <w:numPr>
          <w:ilvl w:val="0"/>
          <w:numId w:val="3"/>
        </w:numPr>
        <w:spacing w:line="288" w:lineRule="auto"/>
      </w:pPr>
      <w:r>
        <w:t>Pipeline quality natural gas (less than 4% non-hydrocarbon gases);</w:t>
      </w:r>
    </w:p>
    <w:p w14:paraId="3A1B5523" w14:textId="77777777" w:rsidR="002071B2" w:rsidRDefault="002071B2" w:rsidP="002071B2">
      <w:pPr>
        <w:numPr>
          <w:ilvl w:val="0"/>
          <w:numId w:val="3"/>
        </w:numPr>
        <w:spacing w:line="288" w:lineRule="auto"/>
      </w:pPr>
      <w:r>
        <w:t>Pipeline quality NGL.</w:t>
      </w:r>
    </w:p>
    <w:p w14:paraId="459DEB2B" w14:textId="77777777" w:rsidR="002071B2" w:rsidRPr="008D3630" w:rsidRDefault="002071B2" w:rsidP="002071B2">
      <w:pPr>
        <w:spacing w:line="288" w:lineRule="auto"/>
      </w:pPr>
    </w:p>
    <w:p w14:paraId="5653A716" w14:textId="77777777" w:rsidR="002071B2" w:rsidRDefault="002071B2" w:rsidP="002071B2">
      <w:pPr>
        <w:spacing w:line="288" w:lineRule="auto"/>
      </w:pPr>
      <w:r>
        <w:t>Liquid waste streams produced from processed gas:</w:t>
      </w:r>
    </w:p>
    <w:p w14:paraId="623DE85B" w14:textId="77777777" w:rsidR="002071B2" w:rsidRDefault="002071B2" w:rsidP="002071B2">
      <w:pPr>
        <w:spacing w:line="288" w:lineRule="auto"/>
      </w:pPr>
    </w:p>
    <w:p w14:paraId="7C07E470" w14:textId="77777777" w:rsidR="002071B2" w:rsidRDefault="002071B2" w:rsidP="002071B2">
      <w:pPr>
        <w:numPr>
          <w:ilvl w:val="0"/>
          <w:numId w:val="4"/>
        </w:numPr>
        <w:spacing w:line="288" w:lineRule="auto"/>
      </w:pPr>
      <w:r>
        <w:t>Water and compressor oils captured in the Inlet and Sales Compressor scrubbers (Note that the sales gas will be extremely dry due to the mole sieve beds.  For this reason, no water should be found in the Sales Gas Compressor scrubbers during normal operating conditions. Inlet Filter Compressor scrubbers will capture a significant amount of water.);</w:t>
      </w:r>
    </w:p>
    <w:p w14:paraId="55D3A6C8" w14:textId="77777777" w:rsidR="002071B2" w:rsidRDefault="002071B2" w:rsidP="002071B2">
      <w:pPr>
        <w:numPr>
          <w:ilvl w:val="0"/>
          <w:numId w:val="4"/>
        </w:numPr>
        <w:spacing w:line="288" w:lineRule="auto"/>
      </w:pPr>
      <w:r>
        <w:t>Water captured from NRU Dehydrator skid Inlet Filter Separator;</w:t>
      </w:r>
    </w:p>
    <w:p w14:paraId="33B21781" w14:textId="77777777" w:rsidR="002071B2" w:rsidRDefault="002071B2" w:rsidP="002071B2">
      <w:pPr>
        <w:numPr>
          <w:ilvl w:val="0"/>
          <w:numId w:val="4"/>
        </w:numPr>
        <w:spacing w:line="288" w:lineRule="auto"/>
      </w:pPr>
      <w:r>
        <w:t>Compressor skid liquids collected from wash down or rain downpour.</w:t>
      </w:r>
    </w:p>
    <w:p w14:paraId="523C8954" w14:textId="77777777" w:rsidR="002071B2" w:rsidRDefault="002071B2" w:rsidP="00404F0C"/>
    <w:p w14:paraId="776D30B5" w14:textId="77777777" w:rsidR="00404F0C" w:rsidRPr="002071B2" w:rsidRDefault="002071B2" w:rsidP="00404F0C">
      <w:pPr>
        <w:rPr>
          <w:b/>
        </w:rPr>
      </w:pPr>
      <w:r w:rsidRPr="002071B2">
        <w:rPr>
          <w:b/>
        </w:rPr>
        <w:t>Specifications:</w:t>
      </w:r>
    </w:p>
    <w:p w14:paraId="32F27DC0" w14:textId="77777777" w:rsidR="002071B2" w:rsidRDefault="002071B2" w:rsidP="00404F0C"/>
    <w:p w14:paraId="1BCEFB1B" w14:textId="281A7067" w:rsidR="00404F0C" w:rsidRDefault="00404F0C" w:rsidP="00404F0C">
      <w:pPr>
        <w:ind w:left="720"/>
        <w:jc w:val="both"/>
      </w:pPr>
      <w:r w:rsidRPr="00F6565E">
        <w:t xml:space="preserve">The </w:t>
      </w:r>
      <w:r>
        <w:t>equipment to be installed at the NRU locations will be designed to:</w:t>
      </w:r>
    </w:p>
    <w:p w14:paraId="6E83F1CE" w14:textId="77777777" w:rsidR="00404F0C" w:rsidRDefault="00404F0C" w:rsidP="00404F0C">
      <w:pPr>
        <w:ind w:left="720"/>
        <w:jc w:val="both"/>
      </w:pPr>
    </w:p>
    <w:p w14:paraId="56E0521D" w14:textId="77777777" w:rsidR="00404F0C" w:rsidRDefault="00404F0C" w:rsidP="00404F0C">
      <w:pPr>
        <w:numPr>
          <w:ilvl w:val="0"/>
          <w:numId w:val="1"/>
        </w:numPr>
        <w:jc w:val="both"/>
      </w:pPr>
      <w:r>
        <w:t>S</w:t>
      </w:r>
      <w:r w:rsidRPr="00F6565E">
        <w:t>ales gas product shall meet or exceed a maximum total nitrogen content of 3</w:t>
      </w:r>
      <w:r>
        <w:t>% as delivered to the sales gas pipeline.</w:t>
      </w:r>
    </w:p>
    <w:p w14:paraId="76BAFA20" w14:textId="77777777" w:rsidR="00404F0C" w:rsidRDefault="00404F0C" w:rsidP="00404F0C">
      <w:pPr>
        <w:ind w:left="1080"/>
        <w:jc w:val="both"/>
      </w:pPr>
    </w:p>
    <w:p w14:paraId="7E1A846C" w14:textId="77777777" w:rsidR="00404F0C" w:rsidRPr="00C00BE4" w:rsidRDefault="00404F0C" w:rsidP="00404F0C">
      <w:pPr>
        <w:numPr>
          <w:ilvl w:val="0"/>
          <w:numId w:val="1"/>
        </w:numPr>
        <w:jc w:val="both"/>
      </w:pPr>
      <w:r w:rsidRPr="001812D6">
        <w:rPr>
          <w:rFonts w:cs="Arial"/>
        </w:rPr>
        <w:t xml:space="preserve">The overall performance of the </w:t>
      </w:r>
      <w:r>
        <w:rPr>
          <w:rFonts w:cs="Arial"/>
        </w:rPr>
        <w:t>Nitech™ Unit</w:t>
      </w:r>
      <w:r w:rsidRPr="001812D6">
        <w:rPr>
          <w:rFonts w:cs="Arial"/>
        </w:rPr>
        <w:t xml:space="preserve"> </w:t>
      </w:r>
      <w:r>
        <w:rPr>
          <w:rFonts w:cs="Arial"/>
        </w:rPr>
        <w:t xml:space="preserve">is designed to </w:t>
      </w:r>
      <w:r w:rsidRPr="001812D6">
        <w:rPr>
          <w:rFonts w:cs="Arial"/>
        </w:rPr>
        <w:t xml:space="preserve">meet or exceed 98% overall thermal performance calculated based on the equation </w:t>
      </w:r>
      <w:r w:rsidRPr="001812D6">
        <w:rPr>
          <w:rFonts w:cs="Arial"/>
          <w:b/>
        </w:rPr>
        <w:t>Thermal efficiency = (1- (Total BTU contained in the vent stream / Total BTU content in the inlet gas stream coming into the NRU and downstream of all fuel gas extraction or draw points)).</w:t>
      </w:r>
      <w:r w:rsidRPr="001812D6">
        <w:rPr>
          <w:rFonts w:cs="Arial"/>
        </w:rPr>
        <w:t xml:space="preserve">  This </w:t>
      </w:r>
      <w:r>
        <w:rPr>
          <w:rFonts w:cs="Arial"/>
        </w:rPr>
        <w:t>calculation</w:t>
      </w:r>
      <w:r w:rsidRPr="001812D6">
        <w:rPr>
          <w:rFonts w:cs="Arial"/>
        </w:rPr>
        <w:t xml:space="preserve"> is based on total volumes of gas streams and does not mathematically allow for fuel gas consumed by compression or other fuel gas users.  </w:t>
      </w:r>
    </w:p>
    <w:p w14:paraId="5A572B87" w14:textId="77777777" w:rsidR="00404F0C" w:rsidRDefault="00404F0C" w:rsidP="00404F0C">
      <w:pPr>
        <w:jc w:val="both"/>
      </w:pPr>
    </w:p>
    <w:p w14:paraId="5D2DC377" w14:textId="77777777" w:rsidR="00404F0C" w:rsidRDefault="00404F0C" w:rsidP="00404F0C">
      <w:pPr>
        <w:ind w:left="720"/>
        <w:jc w:val="both"/>
        <w:rPr>
          <w:rFonts w:cs="Arial"/>
        </w:rPr>
      </w:pPr>
      <w:r>
        <w:rPr>
          <w:rFonts w:cs="Arial"/>
        </w:rPr>
        <w:t>The inlet gas design specifications will be as follows:</w:t>
      </w:r>
    </w:p>
    <w:p w14:paraId="3FB09BE0" w14:textId="77777777" w:rsidR="00404F0C" w:rsidRDefault="00404F0C" w:rsidP="00404F0C">
      <w:pPr>
        <w:ind w:left="720"/>
        <w:jc w:val="both"/>
        <w:rPr>
          <w:rFonts w:cs="Arial"/>
        </w:rPr>
      </w:pPr>
    </w:p>
    <w:p w14:paraId="7558AC93" w14:textId="77777777" w:rsidR="00404F0C" w:rsidRDefault="00404F0C" w:rsidP="00404F0C">
      <w:pPr>
        <w:tabs>
          <w:tab w:val="left" w:pos="1080"/>
          <w:tab w:val="left" w:pos="2034"/>
          <w:tab w:val="left" w:pos="2574"/>
          <w:tab w:val="left" w:pos="5040"/>
        </w:tabs>
        <w:ind w:left="1080" w:hanging="360"/>
        <w:jc w:val="both"/>
      </w:pPr>
    </w:p>
    <w:p w14:paraId="65E17930" w14:textId="77777777" w:rsidR="00404F0C" w:rsidRPr="001812D6" w:rsidRDefault="00404F0C" w:rsidP="00404F0C">
      <w:pPr>
        <w:numPr>
          <w:ilvl w:val="0"/>
          <w:numId w:val="2"/>
        </w:numPr>
        <w:tabs>
          <w:tab w:val="left" w:pos="1440"/>
          <w:tab w:val="left" w:pos="2574"/>
          <w:tab w:val="left" w:pos="5040"/>
        </w:tabs>
        <w:ind w:firstLine="0"/>
        <w:jc w:val="both"/>
        <w:rPr>
          <w:rFonts w:cs="Arial"/>
        </w:rPr>
      </w:pPr>
      <w:r w:rsidRPr="001812D6">
        <w:rPr>
          <w:rFonts w:cs="Arial"/>
        </w:rPr>
        <w:t>Contain carbon dioxide (CO</w:t>
      </w:r>
      <w:r w:rsidRPr="001812D6">
        <w:rPr>
          <w:rFonts w:cs="Arial"/>
          <w:vertAlign w:val="subscript"/>
        </w:rPr>
        <w:t>2</w:t>
      </w:r>
      <w:r w:rsidRPr="001812D6">
        <w:rPr>
          <w:rFonts w:cs="Arial"/>
        </w:rPr>
        <w:t>) of not more than 450 ppm by volume;</w:t>
      </w:r>
    </w:p>
    <w:p w14:paraId="15F314F6" w14:textId="77777777" w:rsidR="00404F0C" w:rsidRPr="001812D6" w:rsidRDefault="00404F0C" w:rsidP="00404F0C">
      <w:pPr>
        <w:tabs>
          <w:tab w:val="left" w:pos="1080"/>
          <w:tab w:val="left" w:pos="2034"/>
          <w:tab w:val="left" w:pos="2574"/>
          <w:tab w:val="left" w:pos="5040"/>
        </w:tabs>
        <w:ind w:left="1080" w:hanging="360"/>
        <w:jc w:val="both"/>
        <w:rPr>
          <w:rFonts w:cs="Arial"/>
        </w:rPr>
      </w:pPr>
    </w:p>
    <w:p w14:paraId="2977D1C6" w14:textId="77777777" w:rsidR="00404F0C" w:rsidRDefault="00404F0C" w:rsidP="00404F0C">
      <w:pPr>
        <w:numPr>
          <w:ilvl w:val="0"/>
          <w:numId w:val="2"/>
        </w:numPr>
        <w:tabs>
          <w:tab w:val="left" w:pos="1440"/>
          <w:tab w:val="left" w:pos="2574"/>
          <w:tab w:val="left" w:pos="5040"/>
        </w:tabs>
        <w:ind w:left="1440" w:hanging="360"/>
        <w:jc w:val="both"/>
        <w:rPr>
          <w:rFonts w:cs="Arial"/>
        </w:rPr>
      </w:pPr>
      <w:r w:rsidRPr="001812D6">
        <w:rPr>
          <w:rFonts w:cs="Arial"/>
        </w:rPr>
        <w:t xml:space="preserve">Have an inlet pressure of not less than </w:t>
      </w:r>
      <w:r>
        <w:rPr>
          <w:rFonts w:cs="Arial"/>
        </w:rPr>
        <w:t>700</w:t>
      </w:r>
      <w:r w:rsidRPr="001812D6">
        <w:rPr>
          <w:rFonts w:cs="Arial"/>
        </w:rPr>
        <w:t xml:space="preserve"> PSIG and a temperature not greater than 120°F;</w:t>
      </w:r>
    </w:p>
    <w:p w14:paraId="74B75971" w14:textId="77777777" w:rsidR="00404F0C" w:rsidRPr="001812D6" w:rsidRDefault="00404F0C" w:rsidP="00404F0C">
      <w:pPr>
        <w:tabs>
          <w:tab w:val="left" w:pos="1080"/>
          <w:tab w:val="left" w:pos="1440"/>
          <w:tab w:val="left" w:pos="2574"/>
          <w:tab w:val="left" w:pos="5040"/>
        </w:tabs>
        <w:jc w:val="both"/>
        <w:rPr>
          <w:rFonts w:cs="Arial"/>
        </w:rPr>
      </w:pPr>
    </w:p>
    <w:p w14:paraId="38EF2CF3" w14:textId="77777777" w:rsidR="00404F0C" w:rsidRPr="001812D6" w:rsidRDefault="00404F0C" w:rsidP="00404F0C">
      <w:pPr>
        <w:numPr>
          <w:ilvl w:val="0"/>
          <w:numId w:val="2"/>
        </w:numPr>
        <w:tabs>
          <w:tab w:val="left" w:pos="1440"/>
          <w:tab w:val="left" w:pos="2574"/>
          <w:tab w:val="left" w:pos="5040"/>
        </w:tabs>
        <w:ind w:left="1440" w:hanging="360"/>
        <w:jc w:val="both"/>
        <w:rPr>
          <w:rFonts w:cs="Arial"/>
        </w:rPr>
      </w:pPr>
      <w:r w:rsidRPr="001812D6">
        <w:rPr>
          <w:rFonts w:cs="Arial"/>
        </w:rPr>
        <w:t>Be devoid of free condensate, foreign solids (including, but not limited to, mercury, glycol, and hydrogen sulfide);</w:t>
      </w:r>
    </w:p>
    <w:p w14:paraId="4A9C4B81" w14:textId="77777777" w:rsidR="00404F0C" w:rsidRPr="001812D6" w:rsidRDefault="00404F0C" w:rsidP="00404F0C">
      <w:pPr>
        <w:tabs>
          <w:tab w:val="left" w:pos="1080"/>
          <w:tab w:val="left" w:pos="1440"/>
          <w:tab w:val="left" w:pos="2574"/>
          <w:tab w:val="left" w:pos="5040"/>
        </w:tabs>
        <w:ind w:left="1080"/>
        <w:jc w:val="both"/>
        <w:rPr>
          <w:rFonts w:cs="Arial"/>
        </w:rPr>
      </w:pPr>
    </w:p>
    <w:p w14:paraId="69097CE9" w14:textId="77777777" w:rsidR="00404F0C" w:rsidRDefault="00404F0C" w:rsidP="00404F0C">
      <w:pPr>
        <w:numPr>
          <w:ilvl w:val="0"/>
          <w:numId w:val="2"/>
        </w:numPr>
        <w:tabs>
          <w:tab w:val="left" w:pos="1440"/>
          <w:tab w:val="left" w:pos="2574"/>
          <w:tab w:val="left" w:pos="5040"/>
        </w:tabs>
        <w:ind w:firstLine="0"/>
        <w:jc w:val="both"/>
        <w:rPr>
          <w:rFonts w:cs="Arial"/>
        </w:rPr>
      </w:pPr>
      <w:r w:rsidRPr="00C00BE4">
        <w:rPr>
          <w:rFonts w:cs="Arial"/>
        </w:rPr>
        <w:t>Shall be provided with minimal volumetric fluctuations.</w:t>
      </w:r>
    </w:p>
    <w:p w14:paraId="2C09E9D0" w14:textId="77777777" w:rsidR="00404F0C" w:rsidRDefault="00404F0C" w:rsidP="00404F0C">
      <w:pPr>
        <w:tabs>
          <w:tab w:val="left" w:pos="1440"/>
          <w:tab w:val="left" w:pos="2574"/>
          <w:tab w:val="left" w:pos="5040"/>
        </w:tabs>
        <w:jc w:val="both"/>
        <w:rPr>
          <w:rFonts w:cs="Arial"/>
        </w:rPr>
      </w:pPr>
    </w:p>
    <w:p w14:paraId="135B8B02" w14:textId="77777777" w:rsidR="00404F0C" w:rsidRDefault="00404F0C" w:rsidP="00404F0C">
      <w:pPr>
        <w:numPr>
          <w:ilvl w:val="0"/>
          <w:numId w:val="2"/>
        </w:numPr>
        <w:tabs>
          <w:tab w:val="left" w:pos="1440"/>
          <w:tab w:val="left" w:pos="2574"/>
          <w:tab w:val="left" w:pos="5040"/>
        </w:tabs>
        <w:ind w:firstLine="0"/>
        <w:jc w:val="both"/>
      </w:pPr>
      <w:r>
        <w:t>Minimum design Inlet Flow Rate :</w:t>
      </w:r>
      <w:r>
        <w:tab/>
      </w:r>
      <w:r>
        <w:tab/>
      </w:r>
      <w:r>
        <w:tab/>
        <w:t>3.00 MMSCF/D</w:t>
      </w:r>
    </w:p>
    <w:p w14:paraId="39F09947" w14:textId="77777777" w:rsidR="00404F0C" w:rsidRDefault="00404F0C" w:rsidP="00404F0C">
      <w:pPr>
        <w:tabs>
          <w:tab w:val="left" w:pos="1440"/>
          <w:tab w:val="left" w:pos="2574"/>
          <w:tab w:val="left" w:pos="5040"/>
        </w:tabs>
        <w:jc w:val="both"/>
      </w:pPr>
    </w:p>
    <w:p w14:paraId="5E35128E" w14:textId="77777777" w:rsidR="00404F0C" w:rsidRDefault="00404F0C" w:rsidP="00404F0C">
      <w:pPr>
        <w:numPr>
          <w:ilvl w:val="0"/>
          <w:numId w:val="2"/>
        </w:numPr>
        <w:tabs>
          <w:tab w:val="left" w:pos="1440"/>
          <w:tab w:val="left" w:pos="2574"/>
          <w:tab w:val="left" w:pos="5040"/>
        </w:tabs>
        <w:ind w:firstLine="0"/>
        <w:jc w:val="both"/>
      </w:pPr>
      <w:r>
        <w:t>Maximum design :</w:t>
      </w:r>
      <w:r>
        <w:tab/>
      </w:r>
      <w:r>
        <w:tab/>
      </w:r>
      <w:r>
        <w:tab/>
        <w:t>15.00 MMSCF/D</w:t>
      </w:r>
    </w:p>
    <w:p w14:paraId="3515C2A7" w14:textId="77777777" w:rsidR="00404F0C" w:rsidRDefault="00404F0C" w:rsidP="00404F0C">
      <w:pPr>
        <w:tabs>
          <w:tab w:val="left" w:pos="1440"/>
          <w:tab w:val="left" w:pos="2574"/>
          <w:tab w:val="left" w:pos="5040"/>
        </w:tabs>
        <w:jc w:val="both"/>
      </w:pPr>
    </w:p>
    <w:p w14:paraId="1ED95E2E" w14:textId="01294A77" w:rsidR="00404F0C" w:rsidRDefault="00404F0C" w:rsidP="00404F0C">
      <w:pPr>
        <w:numPr>
          <w:ilvl w:val="0"/>
          <w:numId w:val="2"/>
        </w:numPr>
        <w:tabs>
          <w:tab w:val="left" w:pos="1440"/>
          <w:tab w:val="left" w:pos="2574"/>
          <w:tab w:val="left" w:pos="5040"/>
        </w:tabs>
        <w:ind w:firstLine="0"/>
        <w:jc w:val="both"/>
      </w:pPr>
      <w:r>
        <w:t>The design basis for the NRU is as follows:</w:t>
      </w:r>
    </w:p>
    <w:p w14:paraId="13FED890" w14:textId="77777777" w:rsidR="00404F0C" w:rsidRDefault="00404F0C" w:rsidP="00404F0C">
      <w:pPr>
        <w:tabs>
          <w:tab w:val="left" w:pos="1440"/>
          <w:tab w:val="left" w:pos="2574"/>
          <w:tab w:val="left" w:pos="5040"/>
        </w:tabs>
        <w:jc w:val="both"/>
      </w:pPr>
    </w:p>
    <w:p w14:paraId="32C6DB96" w14:textId="77777777" w:rsidR="00404F0C" w:rsidRDefault="00404F0C" w:rsidP="00404F0C">
      <w:pPr>
        <w:pStyle w:val="BodyTextIndent2"/>
        <w:tabs>
          <w:tab w:val="clear" w:pos="360"/>
          <w:tab w:val="left" w:pos="0"/>
        </w:tabs>
        <w:ind w:left="0"/>
        <w:jc w:val="both"/>
      </w:pPr>
    </w:p>
    <w:tbl>
      <w:tblPr>
        <w:tblW w:w="0" w:type="auto"/>
        <w:jc w:val="center"/>
        <w:tblLayout w:type="fixed"/>
        <w:tblCellMar>
          <w:left w:w="120" w:type="dxa"/>
          <w:right w:w="120" w:type="dxa"/>
        </w:tblCellMar>
        <w:tblLook w:val="0000" w:firstRow="0" w:lastRow="0" w:firstColumn="0" w:lastColumn="0" w:noHBand="0" w:noVBand="0"/>
      </w:tblPr>
      <w:tblGrid>
        <w:gridCol w:w="3733"/>
        <w:gridCol w:w="3553"/>
        <w:gridCol w:w="15"/>
      </w:tblGrid>
      <w:tr w:rsidR="00404F0C" w:rsidRPr="00083AF3" w14:paraId="493AB9E9" w14:textId="77777777" w:rsidTr="002E23AB">
        <w:trPr>
          <w:cantSplit/>
          <w:trHeight w:val="378"/>
          <w:jc w:val="center"/>
        </w:trPr>
        <w:tc>
          <w:tcPr>
            <w:tcW w:w="7301" w:type="dxa"/>
            <w:gridSpan w:val="3"/>
            <w:vAlign w:val="center"/>
          </w:tcPr>
          <w:p w14:paraId="11E2EA14"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b/>
                <w:sz w:val="22"/>
                <w:szCs w:val="22"/>
              </w:rPr>
            </w:pPr>
            <w:r w:rsidRPr="00083AF3">
              <w:rPr>
                <w:rFonts w:cs="Arial"/>
                <w:sz w:val="22"/>
                <w:szCs w:val="22"/>
              </w:rPr>
              <w:br w:type="page"/>
            </w:r>
            <w:r w:rsidRPr="00083AF3">
              <w:rPr>
                <w:rFonts w:cs="Arial"/>
                <w:b/>
                <w:sz w:val="22"/>
                <w:szCs w:val="22"/>
              </w:rPr>
              <w:t>DESIGN BASIS</w:t>
            </w:r>
          </w:p>
        </w:tc>
      </w:tr>
      <w:tr w:rsidR="00404F0C" w:rsidRPr="00083AF3" w14:paraId="75194682" w14:textId="77777777" w:rsidTr="002E23AB">
        <w:trPr>
          <w:gridAfter w:val="1"/>
          <w:wAfter w:w="15" w:type="dxa"/>
          <w:cantSplit/>
          <w:jc w:val="center"/>
        </w:trPr>
        <w:tc>
          <w:tcPr>
            <w:tcW w:w="7286" w:type="dxa"/>
            <w:gridSpan w:val="2"/>
            <w:vAlign w:val="center"/>
          </w:tcPr>
          <w:p w14:paraId="6CFB05C5"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sz w:val="22"/>
                <w:szCs w:val="22"/>
              </w:rPr>
            </w:pPr>
            <w:r w:rsidRPr="00083AF3">
              <w:rPr>
                <w:rFonts w:cs="Arial"/>
                <w:b/>
                <w:sz w:val="22"/>
                <w:szCs w:val="22"/>
                <w:u w:val="single"/>
              </w:rPr>
              <w:t>Inlet Gas:</w:t>
            </w:r>
          </w:p>
        </w:tc>
      </w:tr>
      <w:tr w:rsidR="00404F0C" w:rsidRPr="00083AF3" w14:paraId="3CB48D1A" w14:textId="77777777" w:rsidTr="002E23AB">
        <w:trPr>
          <w:gridAfter w:val="1"/>
          <w:wAfter w:w="15" w:type="dxa"/>
          <w:cantSplit/>
          <w:jc w:val="center"/>
        </w:trPr>
        <w:tc>
          <w:tcPr>
            <w:tcW w:w="3733" w:type="dxa"/>
            <w:vAlign w:val="center"/>
          </w:tcPr>
          <w:p w14:paraId="65B2D173"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sz w:val="22"/>
                <w:szCs w:val="22"/>
              </w:rPr>
            </w:pPr>
            <w:r w:rsidRPr="00083AF3">
              <w:rPr>
                <w:rFonts w:cs="Arial"/>
                <w:sz w:val="22"/>
                <w:szCs w:val="22"/>
              </w:rPr>
              <w:t xml:space="preserve">Inlet Flow Rate </w:t>
            </w:r>
          </w:p>
        </w:tc>
        <w:tc>
          <w:tcPr>
            <w:tcW w:w="3553" w:type="dxa"/>
            <w:vAlign w:val="center"/>
          </w:tcPr>
          <w:p w14:paraId="181A1C18" w14:textId="77777777" w:rsidR="00404F0C" w:rsidRPr="00083AF3" w:rsidRDefault="00404F0C" w:rsidP="002E23AB">
            <w:pPr>
              <w:tabs>
                <w:tab w:val="left" w:pos="-1022"/>
                <w:tab w:val="left" w:pos="-720"/>
                <w:tab w:val="left" w:pos="0"/>
                <w:tab w:val="left" w:pos="450"/>
                <w:tab w:val="left" w:pos="1440"/>
              </w:tabs>
              <w:spacing w:before="60" w:after="60" w:line="286" w:lineRule="auto"/>
              <w:ind w:right="230"/>
              <w:jc w:val="both"/>
              <w:rPr>
                <w:rFonts w:cs="Arial"/>
                <w:sz w:val="22"/>
                <w:szCs w:val="22"/>
              </w:rPr>
            </w:pPr>
            <w:r w:rsidRPr="00083AF3">
              <w:rPr>
                <w:rFonts w:cs="Arial"/>
                <w:sz w:val="22"/>
                <w:szCs w:val="22"/>
              </w:rPr>
              <w:t>1</w:t>
            </w:r>
            <w:r>
              <w:rPr>
                <w:rFonts w:cs="Arial"/>
                <w:sz w:val="22"/>
                <w:szCs w:val="22"/>
              </w:rPr>
              <w:t>5</w:t>
            </w:r>
            <w:r w:rsidRPr="00083AF3">
              <w:rPr>
                <w:rFonts w:cs="Arial"/>
                <w:sz w:val="22"/>
                <w:szCs w:val="22"/>
              </w:rPr>
              <w:t xml:space="preserve"> MMSCF/D</w:t>
            </w:r>
          </w:p>
        </w:tc>
      </w:tr>
      <w:tr w:rsidR="00404F0C" w:rsidRPr="00083AF3" w14:paraId="04FC0D27" w14:textId="77777777" w:rsidTr="002E23AB">
        <w:trPr>
          <w:gridAfter w:val="1"/>
          <w:wAfter w:w="15" w:type="dxa"/>
          <w:cantSplit/>
          <w:jc w:val="center"/>
        </w:trPr>
        <w:tc>
          <w:tcPr>
            <w:tcW w:w="3733" w:type="dxa"/>
            <w:vAlign w:val="center"/>
          </w:tcPr>
          <w:p w14:paraId="7595E3C0"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sz w:val="22"/>
                <w:szCs w:val="22"/>
              </w:rPr>
            </w:pPr>
            <w:r>
              <w:rPr>
                <w:rFonts w:cs="Arial"/>
                <w:sz w:val="22"/>
                <w:szCs w:val="22"/>
              </w:rPr>
              <w:t>Inlet Gas Pressure</w:t>
            </w:r>
          </w:p>
        </w:tc>
        <w:tc>
          <w:tcPr>
            <w:tcW w:w="3553" w:type="dxa"/>
            <w:vAlign w:val="center"/>
          </w:tcPr>
          <w:p w14:paraId="124F3DA1" w14:textId="77777777" w:rsidR="00404F0C" w:rsidRPr="00083AF3" w:rsidRDefault="00404F0C" w:rsidP="002E23AB">
            <w:pPr>
              <w:tabs>
                <w:tab w:val="left" w:pos="-1022"/>
                <w:tab w:val="left" w:pos="-720"/>
                <w:tab w:val="left" w:pos="0"/>
                <w:tab w:val="left" w:pos="450"/>
                <w:tab w:val="left" w:pos="1440"/>
              </w:tabs>
              <w:spacing w:before="60" w:after="60" w:line="286" w:lineRule="auto"/>
              <w:ind w:right="230"/>
              <w:jc w:val="both"/>
              <w:rPr>
                <w:rFonts w:cs="Arial"/>
                <w:sz w:val="22"/>
                <w:szCs w:val="22"/>
              </w:rPr>
            </w:pPr>
            <w:r>
              <w:rPr>
                <w:rFonts w:cs="Arial"/>
                <w:sz w:val="22"/>
                <w:szCs w:val="22"/>
              </w:rPr>
              <w:t>700 PSIG</w:t>
            </w:r>
          </w:p>
        </w:tc>
      </w:tr>
      <w:tr w:rsidR="00404F0C" w:rsidRPr="00083AF3" w14:paraId="6422DE30" w14:textId="77777777" w:rsidTr="002E23AB">
        <w:trPr>
          <w:gridAfter w:val="1"/>
          <w:wAfter w:w="15" w:type="dxa"/>
          <w:cantSplit/>
          <w:jc w:val="center"/>
        </w:trPr>
        <w:tc>
          <w:tcPr>
            <w:tcW w:w="7286" w:type="dxa"/>
            <w:gridSpan w:val="2"/>
            <w:vAlign w:val="center"/>
          </w:tcPr>
          <w:p w14:paraId="54914578"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sz w:val="22"/>
                <w:szCs w:val="22"/>
              </w:rPr>
            </w:pPr>
            <w:r w:rsidRPr="00083AF3">
              <w:rPr>
                <w:rFonts w:cs="Arial"/>
                <w:b/>
                <w:sz w:val="22"/>
                <w:szCs w:val="22"/>
                <w:u w:val="single"/>
              </w:rPr>
              <w:t>Site Conditions:</w:t>
            </w:r>
          </w:p>
        </w:tc>
      </w:tr>
      <w:tr w:rsidR="00404F0C" w:rsidRPr="00083AF3" w14:paraId="4594FD77" w14:textId="77777777" w:rsidTr="002E23AB">
        <w:trPr>
          <w:gridAfter w:val="1"/>
          <w:wAfter w:w="15" w:type="dxa"/>
          <w:cantSplit/>
          <w:jc w:val="center"/>
        </w:trPr>
        <w:tc>
          <w:tcPr>
            <w:tcW w:w="3733" w:type="dxa"/>
            <w:vAlign w:val="center"/>
          </w:tcPr>
          <w:p w14:paraId="28B2D039"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sz w:val="22"/>
                <w:szCs w:val="22"/>
              </w:rPr>
            </w:pPr>
            <w:r>
              <w:rPr>
                <w:rFonts w:cs="Arial"/>
                <w:sz w:val="22"/>
                <w:szCs w:val="22"/>
              </w:rPr>
              <w:t xml:space="preserve">Maximum </w:t>
            </w:r>
            <w:r w:rsidRPr="00083AF3">
              <w:rPr>
                <w:rFonts w:cs="Arial"/>
                <w:sz w:val="22"/>
                <w:szCs w:val="22"/>
              </w:rPr>
              <w:t>Ambient Temperature:</w:t>
            </w:r>
          </w:p>
        </w:tc>
        <w:tc>
          <w:tcPr>
            <w:tcW w:w="3553" w:type="dxa"/>
            <w:vAlign w:val="center"/>
          </w:tcPr>
          <w:p w14:paraId="6EEAED0D" w14:textId="77777777" w:rsidR="00404F0C" w:rsidRPr="00083AF3" w:rsidRDefault="00404F0C" w:rsidP="002E23AB">
            <w:pPr>
              <w:tabs>
                <w:tab w:val="left" w:pos="-1022"/>
                <w:tab w:val="left" w:pos="-720"/>
                <w:tab w:val="left" w:pos="0"/>
                <w:tab w:val="left" w:pos="450"/>
                <w:tab w:val="left" w:pos="1440"/>
              </w:tabs>
              <w:spacing w:before="60" w:after="60" w:line="286" w:lineRule="auto"/>
              <w:ind w:right="230"/>
              <w:jc w:val="both"/>
              <w:rPr>
                <w:rFonts w:cs="Arial"/>
                <w:sz w:val="22"/>
                <w:szCs w:val="22"/>
              </w:rPr>
            </w:pPr>
            <w:r w:rsidRPr="00083AF3">
              <w:rPr>
                <w:rFonts w:cs="Arial"/>
                <w:sz w:val="22"/>
                <w:szCs w:val="22"/>
              </w:rPr>
              <w:t>1</w:t>
            </w:r>
            <w:r>
              <w:rPr>
                <w:rFonts w:cs="Arial"/>
                <w:sz w:val="22"/>
                <w:szCs w:val="22"/>
              </w:rPr>
              <w:t>2</w:t>
            </w:r>
            <w:r w:rsidRPr="00083AF3">
              <w:rPr>
                <w:rFonts w:cs="Arial"/>
                <w:sz w:val="22"/>
                <w:szCs w:val="22"/>
              </w:rPr>
              <w:t>0</w:t>
            </w:r>
            <w:r w:rsidRPr="00083AF3">
              <w:rPr>
                <w:rFonts w:cs="Arial"/>
                <w:sz w:val="22"/>
                <w:szCs w:val="22"/>
              </w:rPr>
              <w:sym w:font="Symbol" w:char="F0B0"/>
            </w:r>
            <w:r w:rsidRPr="00083AF3">
              <w:rPr>
                <w:rFonts w:cs="Arial"/>
                <w:sz w:val="22"/>
                <w:szCs w:val="22"/>
              </w:rPr>
              <w:t>F</w:t>
            </w:r>
          </w:p>
        </w:tc>
      </w:tr>
      <w:tr w:rsidR="00404F0C" w:rsidRPr="00083AF3" w14:paraId="73C2FC06" w14:textId="77777777" w:rsidTr="002E23AB">
        <w:trPr>
          <w:gridAfter w:val="1"/>
          <w:wAfter w:w="15" w:type="dxa"/>
          <w:cantSplit/>
          <w:jc w:val="center"/>
        </w:trPr>
        <w:tc>
          <w:tcPr>
            <w:tcW w:w="3733" w:type="dxa"/>
            <w:vAlign w:val="center"/>
          </w:tcPr>
          <w:p w14:paraId="7FCC8DE0"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sz w:val="22"/>
                <w:szCs w:val="22"/>
              </w:rPr>
            </w:pPr>
            <w:r w:rsidRPr="00083AF3">
              <w:rPr>
                <w:rFonts w:cs="Arial"/>
                <w:sz w:val="22"/>
                <w:szCs w:val="22"/>
              </w:rPr>
              <w:t>Minimum Ambient Temperature:</w:t>
            </w:r>
          </w:p>
        </w:tc>
        <w:tc>
          <w:tcPr>
            <w:tcW w:w="3553" w:type="dxa"/>
            <w:vAlign w:val="center"/>
          </w:tcPr>
          <w:p w14:paraId="656BCDCC" w14:textId="77777777" w:rsidR="00404F0C" w:rsidRPr="00083AF3" w:rsidRDefault="00404F0C" w:rsidP="002E23AB">
            <w:pPr>
              <w:tabs>
                <w:tab w:val="left" w:pos="-1022"/>
                <w:tab w:val="left" w:pos="-720"/>
                <w:tab w:val="left" w:pos="0"/>
                <w:tab w:val="left" w:pos="450"/>
                <w:tab w:val="left" w:pos="1440"/>
              </w:tabs>
              <w:spacing w:before="60" w:after="60" w:line="286" w:lineRule="auto"/>
              <w:ind w:right="230"/>
              <w:jc w:val="both"/>
              <w:rPr>
                <w:rFonts w:cs="Arial"/>
                <w:sz w:val="22"/>
                <w:szCs w:val="22"/>
              </w:rPr>
            </w:pPr>
            <w:r w:rsidRPr="00083AF3">
              <w:rPr>
                <w:rFonts w:cs="Arial"/>
                <w:sz w:val="22"/>
                <w:szCs w:val="22"/>
              </w:rPr>
              <w:t>0</w:t>
            </w:r>
            <w:r w:rsidRPr="00083AF3">
              <w:rPr>
                <w:rFonts w:cs="Arial"/>
                <w:sz w:val="22"/>
                <w:szCs w:val="22"/>
              </w:rPr>
              <w:sym w:font="Symbol" w:char="F0B0"/>
            </w:r>
            <w:r w:rsidRPr="00083AF3">
              <w:rPr>
                <w:rFonts w:cs="Arial"/>
                <w:sz w:val="22"/>
                <w:szCs w:val="22"/>
              </w:rPr>
              <w:t>F</w:t>
            </w:r>
          </w:p>
        </w:tc>
      </w:tr>
      <w:tr w:rsidR="00404F0C" w:rsidRPr="00083AF3" w14:paraId="6BF8CA8A" w14:textId="77777777" w:rsidTr="002E23AB">
        <w:trPr>
          <w:gridAfter w:val="1"/>
          <w:wAfter w:w="15" w:type="dxa"/>
          <w:cantSplit/>
          <w:jc w:val="center"/>
        </w:trPr>
        <w:tc>
          <w:tcPr>
            <w:tcW w:w="3733" w:type="dxa"/>
            <w:vAlign w:val="center"/>
          </w:tcPr>
          <w:p w14:paraId="1A4B681F"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bCs/>
                <w:sz w:val="22"/>
                <w:szCs w:val="22"/>
              </w:rPr>
            </w:pPr>
            <w:r w:rsidRPr="00083AF3">
              <w:rPr>
                <w:rFonts w:cs="Arial"/>
                <w:sz w:val="22"/>
                <w:szCs w:val="22"/>
              </w:rPr>
              <w:t>Design Wind Speed:</w:t>
            </w:r>
          </w:p>
        </w:tc>
        <w:tc>
          <w:tcPr>
            <w:tcW w:w="3553" w:type="dxa"/>
            <w:vAlign w:val="center"/>
          </w:tcPr>
          <w:p w14:paraId="59E61D24"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b/>
                <w:sz w:val="22"/>
                <w:szCs w:val="22"/>
                <w:u w:val="single"/>
              </w:rPr>
            </w:pPr>
            <w:r w:rsidRPr="00083AF3">
              <w:rPr>
                <w:rFonts w:cs="Arial"/>
                <w:sz w:val="22"/>
                <w:szCs w:val="22"/>
              </w:rPr>
              <w:t>90 mph</w:t>
            </w:r>
          </w:p>
        </w:tc>
      </w:tr>
      <w:tr w:rsidR="00404F0C" w:rsidRPr="00083AF3" w14:paraId="3002EE5C" w14:textId="77777777" w:rsidTr="002E23AB">
        <w:trPr>
          <w:gridAfter w:val="1"/>
          <w:wAfter w:w="15" w:type="dxa"/>
          <w:cantSplit/>
          <w:trHeight w:val="477"/>
          <w:jc w:val="center"/>
        </w:trPr>
        <w:tc>
          <w:tcPr>
            <w:tcW w:w="3733" w:type="dxa"/>
            <w:vAlign w:val="center"/>
          </w:tcPr>
          <w:p w14:paraId="427EEF84" w14:textId="77777777" w:rsidR="00613581" w:rsidRDefault="00404F0C" w:rsidP="002E23AB">
            <w:pPr>
              <w:tabs>
                <w:tab w:val="left" w:pos="-1022"/>
                <w:tab w:val="left" w:pos="-720"/>
                <w:tab w:val="left" w:pos="0"/>
                <w:tab w:val="left" w:pos="450"/>
                <w:tab w:val="left" w:pos="1440"/>
              </w:tabs>
              <w:spacing w:before="60" w:after="60" w:line="286" w:lineRule="auto"/>
              <w:jc w:val="both"/>
            </w:pPr>
            <w:r>
              <w:br w:type="page"/>
            </w:r>
          </w:p>
          <w:p w14:paraId="1AB77DA3"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b/>
                <w:sz w:val="22"/>
                <w:szCs w:val="22"/>
                <w:u w:val="single"/>
              </w:rPr>
            </w:pPr>
            <w:r w:rsidRPr="00083AF3">
              <w:rPr>
                <w:rFonts w:cs="Arial"/>
                <w:b/>
                <w:sz w:val="22"/>
                <w:szCs w:val="22"/>
                <w:u w:val="single"/>
              </w:rPr>
              <w:t>Facility Inlet Gas Analysis:</w:t>
            </w:r>
          </w:p>
        </w:tc>
        <w:tc>
          <w:tcPr>
            <w:tcW w:w="3553" w:type="dxa"/>
            <w:vAlign w:val="center"/>
          </w:tcPr>
          <w:p w14:paraId="0C5B9229" w14:textId="77777777" w:rsidR="00404F0C" w:rsidRPr="00083AF3" w:rsidRDefault="00404F0C" w:rsidP="002E23AB">
            <w:pPr>
              <w:tabs>
                <w:tab w:val="left" w:pos="-1022"/>
                <w:tab w:val="left" w:pos="-720"/>
                <w:tab w:val="left" w:pos="0"/>
                <w:tab w:val="left" w:pos="450"/>
                <w:tab w:val="left" w:pos="1440"/>
              </w:tabs>
              <w:spacing w:before="60" w:after="60" w:line="286" w:lineRule="auto"/>
              <w:jc w:val="both"/>
              <w:rPr>
                <w:rFonts w:cs="Arial"/>
                <w:b/>
                <w:sz w:val="22"/>
                <w:szCs w:val="22"/>
                <w:u w:val="single"/>
              </w:rPr>
            </w:pPr>
            <w:r w:rsidRPr="00083AF3">
              <w:rPr>
                <w:rFonts w:cs="Arial"/>
                <w:b/>
                <w:sz w:val="22"/>
                <w:szCs w:val="22"/>
                <w:u w:val="single"/>
              </w:rPr>
              <w:t xml:space="preserve">Component </w:t>
            </w:r>
            <w:r>
              <w:rPr>
                <w:rFonts w:cs="Arial"/>
                <w:b/>
                <w:sz w:val="22"/>
                <w:szCs w:val="22"/>
                <w:u w:val="single"/>
              </w:rPr>
              <w:t>–</w:t>
            </w:r>
            <w:r w:rsidRPr="00083AF3">
              <w:rPr>
                <w:rFonts w:cs="Arial"/>
                <w:b/>
                <w:sz w:val="22"/>
                <w:szCs w:val="22"/>
                <w:u w:val="single"/>
              </w:rPr>
              <w:t xml:space="preserve"> mole percent</w:t>
            </w:r>
          </w:p>
        </w:tc>
      </w:tr>
      <w:tr w:rsidR="00404F0C" w:rsidRPr="00083AF3" w14:paraId="1F14FFFA" w14:textId="77777777" w:rsidTr="002E23AB">
        <w:trPr>
          <w:gridAfter w:val="1"/>
          <w:wAfter w:w="15" w:type="dxa"/>
          <w:cantSplit/>
          <w:jc w:val="center"/>
        </w:trPr>
        <w:tc>
          <w:tcPr>
            <w:tcW w:w="3733" w:type="dxa"/>
          </w:tcPr>
          <w:p w14:paraId="7B7F137D"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p>
        </w:tc>
        <w:tc>
          <w:tcPr>
            <w:tcW w:w="3553" w:type="dxa"/>
            <w:vAlign w:val="center"/>
          </w:tcPr>
          <w:p w14:paraId="551B9AF8" w14:textId="77777777" w:rsidR="00404F0C" w:rsidRPr="00083AF3" w:rsidRDefault="00404F0C" w:rsidP="002E23AB">
            <w:pPr>
              <w:tabs>
                <w:tab w:val="left" w:pos="-1142"/>
                <w:tab w:val="left" w:pos="-720"/>
                <w:tab w:val="left" w:pos="0"/>
                <w:tab w:val="left" w:pos="240"/>
              </w:tabs>
              <w:spacing w:before="60" w:after="60" w:line="286" w:lineRule="auto"/>
              <w:jc w:val="both"/>
              <w:rPr>
                <w:rFonts w:cs="Arial"/>
                <w:b/>
                <w:bCs/>
                <w:sz w:val="22"/>
                <w:szCs w:val="22"/>
              </w:rPr>
            </w:pPr>
            <w:r w:rsidRPr="00083AF3">
              <w:rPr>
                <w:rFonts w:cs="Arial"/>
                <w:b/>
                <w:bCs/>
                <w:sz w:val="22"/>
                <w:szCs w:val="22"/>
              </w:rPr>
              <w:t>(+/-15% of stated percentages with the exception of carbon dioxide and nitrogen where ranges are given)</w:t>
            </w:r>
          </w:p>
        </w:tc>
      </w:tr>
      <w:tr w:rsidR="00404F0C" w:rsidRPr="00083AF3" w14:paraId="73A7BC70" w14:textId="77777777" w:rsidTr="002E23AB">
        <w:trPr>
          <w:gridAfter w:val="1"/>
          <w:wAfter w:w="15" w:type="dxa"/>
          <w:cantSplit/>
          <w:trHeight w:val="333"/>
          <w:jc w:val="center"/>
        </w:trPr>
        <w:tc>
          <w:tcPr>
            <w:tcW w:w="3733" w:type="dxa"/>
            <w:vAlign w:val="center"/>
          </w:tcPr>
          <w:p w14:paraId="03ACD22C" w14:textId="77777777" w:rsidR="00404F0C" w:rsidRPr="00083AF3" w:rsidRDefault="00404F0C" w:rsidP="002E23AB">
            <w:pPr>
              <w:tabs>
                <w:tab w:val="left" w:pos="-1142"/>
                <w:tab w:val="left" w:pos="-720"/>
                <w:tab w:val="left" w:pos="0"/>
                <w:tab w:val="left" w:pos="240"/>
                <w:tab w:val="left" w:pos="463"/>
              </w:tabs>
              <w:spacing w:before="60" w:after="60" w:line="286" w:lineRule="auto"/>
              <w:jc w:val="both"/>
              <w:rPr>
                <w:rFonts w:cs="Arial"/>
                <w:sz w:val="22"/>
                <w:szCs w:val="22"/>
              </w:rPr>
            </w:pPr>
            <w:r w:rsidRPr="00083AF3">
              <w:rPr>
                <w:rFonts w:cs="Arial"/>
                <w:sz w:val="22"/>
                <w:szCs w:val="22"/>
              </w:rPr>
              <w:tab/>
              <w:t>Nitrogen</w:t>
            </w:r>
          </w:p>
        </w:tc>
        <w:tc>
          <w:tcPr>
            <w:tcW w:w="3553" w:type="dxa"/>
            <w:vAlign w:val="center"/>
          </w:tcPr>
          <w:p w14:paraId="180785E1"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20 -30 %</w:t>
            </w:r>
          </w:p>
        </w:tc>
      </w:tr>
      <w:tr w:rsidR="00404F0C" w:rsidRPr="00083AF3" w14:paraId="62BBB127" w14:textId="77777777" w:rsidTr="002E23AB">
        <w:trPr>
          <w:gridAfter w:val="1"/>
          <w:wAfter w:w="15" w:type="dxa"/>
          <w:cantSplit/>
          <w:jc w:val="center"/>
        </w:trPr>
        <w:tc>
          <w:tcPr>
            <w:tcW w:w="3733" w:type="dxa"/>
            <w:vAlign w:val="center"/>
          </w:tcPr>
          <w:p w14:paraId="04F4FB45"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ab/>
              <w:t>Carbon Dioxide</w:t>
            </w:r>
          </w:p>
        </w:tc>
        <w:tc>
          <w:tcPr>
            <w:tcW w:w="3553" w:type="dxa"/>
          </w:tcPr>
          <w:p w14:paraId="45582CCE"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0.01 – 0.045</w:t>
            </w:r>
          </w:p>
        </w:tc>
      </w:tr>
      <w:tr w:rsidR="00404F0C" w:rsidRPr="00083AF3" w14:paraId="54933173" w14:textId="77777777" w:rsidTr="002E23AB">
        <w:trPr>
          <w:gridAfter w:val="1"/>
          <w:wAfter w:w="15" w:type="dxa"/>
          <w:cantSplit/>
          <w:jc w:val="center"/>
        </w:trPr>
        <w:tc>
          <w:tcPr>
            <w:tcW w:w="3733" w:type="dxa"/>
          </w:tcPr>
          <w:p w14:paraId="55880899"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ab/>
              <w:t>Methane</w:t>
            </w:r>
          </w:p>
        </w:tc>
        <w:tc>
          <w:tcPr>
            <w:tcW w:w="3553" w:type="dxa"/>
          </w:tcPr>
          <w:p w14:paraId="5EBEB0D8"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61.83</w:t>
            </w:r>
          </w:p>
        </w:tc>
      </w:tr>
      <w:tr w:rsidR="00404F0C" w:rsidRPr="00083AF3" w14:paraId="7405F5E1" w14:textId="77777777" w:rsidTr="002E23AB">
        <w:trPr>
          <w:gridAfter w:val="1"/>
          <w:wAfter w:w="15" w:type="dxa"/>
          <w:cantSplit/>
          <w:jc w:val="center"/>
        </w:trPr>
        <w:tc>
          <w:tcPr>
            <w:tcW w:w="3733" w:type="dxa"/>
          </w:tcPr>
          <w:p w14:paraId="2DDCE098" w14:textId="77777777" w:rsidR="00404F0C" w:rsidRPr="00083AF3" w:rsidRDefault="00404F0C" w:rsidP="002E23AB">
            <w:pPr>
              <w:pStyle w:val="Foote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ab/>
              <w:t>Ethane</w:t>
            </w:r>
          </w:p>
        </w:tc>
        <w:tc>
          <w:tcPr>
            <w:tcW w:w="3553" w:type="dxa"/>
          </w:tcPr>
          <w:p w14:paraId="0DA0FC91"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9.37</w:t>
            </w:r>
          </w:p>
        </w:tc>
      </w:tr>
      <w:tr w:rsidR="00404F0C" w:rsidRPr="00083AF3" w14:paraId="0BE39AAE" w14:textId="77777777" w:rsidTr="002E23AB">
        <w:trPr>
          <w:gridAfter w:val="1"/>
          <w:wAfter w:w="15" w:type="dxa"/>
          <w:cantSplit/>
          <w:jc w:val="center"/>
        </w:trPr>
        <w:tc>
          <w:tcPr>
            <w:tcW w:w="3733" w:type="dxa"/>
          </w:tcPr>
          <w:p w14:paraId="23B6A337" w14:textId="77777777" w:rsidR="00404F0C" w:rsidRPr="00083AF3" w:rsidRDefault="00404F0C" w:rsidP="002E23AB">
            <w:pPr>
              <w:pStyle w:val="Foote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ab/>
              <w:t>Propane</w:t>
            </w:r>
          </w:p>
        </w:tc>
        <w:tc>
          <w:tcPr>
            <w:tcW w:w="3553" w:type="dxa"/>
          </w:tcPr>
          <w:p w14:paraId="30A02CCE"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4.07</w:t>
            </w:r>
          </w:p>
        </w:tc>
      </w:tr>
      <w:tr w:rsidR="00404F0C" w:rsidRPr="00083AF3" w14:paraId="04ED349F" w14:textId="77777777" w:rsidTr="002E23AB">
        <w:trPr>
          <w:gridAfter w:val="1"/>
          <w:wAfter w:w="15" w:type="dxa"/>
          <w:cantSplit/>
          <w:jc w:val="center"/>
        </w:trPr>
        <w:tc>
          <w:tcPr>
            <w:tcW w:w="3733" w:type="dxa"/>
          </w:tcPr>
          <w:p w14:paraId="35B1AF66"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ab/>
              <w:t>I-Butane</w:t>
            </w:r>
          </w:p>
        </w:tc>
        <w:tc>
          <w:tcPr>
            <w:tcW w:w="3553" w:type="dxa"/>
          </w:tcPr>
          <w:p w14:paraId="7CA299A4"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0.43</w:t>
            </w:r>
          </w:p>
        </w:tc>
      </w:tr>
      <w:tr w:rsidR="00404F0C" w:rsidRPr="00083AF3" w14:paraId="2AE33170" w14:textId="77777777" w:rsidTr="002E23AB">
        <w:trPr>
          <w:gridAfter w:val="1"/>
          <w:wAfter w:w="15" w:type="dxa"/>
          <w:cantSplit/>
          <w:jc w:val="center"/>
        </w:trPr>
        <w:tc>
          <w:tcPr>
            <w:tcW w:w="3733" w:type="dxa"/>
          </w:tcPr>
          <w:p w14:paraId="1B087DF9"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ab/>
              <w:t>N-Butane</w:t>
            </w:r>
          </w:p>
        </w:tc>
        <w:tc>
          <w:tcPr>
            <w:tcW w:w="3553" w:type="dxa"/>
          </w:tcPr>
          <w:p w14:paraId="2FD57480"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1.12</w:t>
            </w:r>
          </w:p>
        </w:tc>
      </w:tr>
      <w:tr w:rsidR="00404F0C" w:rsidRPr="00083AF3" w14:paraId="273B5F17" w14:textId="77777777" w:rsidTr="002E23AB">
        <w:trPr>
          <w:gridAfter w:val="1"/>
          <w:wAfter w:w="15" w:type="dxa"/>
          <w:cantSplit/>
          <w:jc w:val="center"/>
        </w:trPr>
        <w:tc>
          <w:tcPr>
            <w:tcW w:w="3733" w:type="dxa"/>
          </w:tcPr>
          <w:p w14:paraId="68EC4E7B"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ab/>
              <w:t>Pentane</w:t>
            </w:r>
            <w:r>
              <w:rPr>
                <w:rFonts w:cs="Arial"/>
                <w:sz w:val="22"/>
                <w:szCs w:val="22"/>
              </w:rPr>
              <w:t xml:space="preserve"> Plus </w:t>
            </w:r>
          </w:p>
        </w:tc>
        <w:tc>
          <w:tcPr>
            <w:tcW w:w="3553" w:type="dxa"/>
          </w:tcPr>
          <w:p w14:paraId="4C8BB8BF"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sidRPr="00083AF3">
              <w:rPr>
                <w:rFonts w:cs="Arial"/>
                <w:sz w:val="22"/>
                <w:szCs w:val="22"/>
              </w:rPr>
              <w:t>0.</w:t>
            </w:r>
            <w:r>
              <w:rPr>
                <w:rFonts w:cs="Arial"/>
                <w:sz w:val="22"/>
                <w:szCs w:val="22"/>
              </w:rPr>
              <w:t>76</w:t>
            </w:r>
          </w:p>
        </w:tc>
      </w:tr>
      <w:tr w:rsidR="00404F0C" w:rsidRPr="00083AF3" w14:paraId="7EBF173E" w14:textId="77777777" w:rsidTr="002E23AB">
        <w:trPr>
          <w:gridAfter w:val="1"/>
          <w:wAfter w:w="15" w:type="dxa"/>
          <w:cantSplit/>
          <w:jc w:val="center"/>
        </w:trPr>
        <w:tc>
          <w:tcPr>
            <w:tcW w:w="3733" w:type="dxa"/>
          </w:tcPr>
          <w:p w14:paraId="2BBBB7D2"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Pr>
                <w:rFonts w:cs="Arial"/>
                <w:sz w:val="22"/>
                <w:szCs w:val="22"/>
              </w:rPr>
              <w:t xml:space="preserve">    Water</w:t>
            </w:r>
          </w:p>
        </w:tc>
        <w:tc>
          <w:tcPr>
            <w:tcW w:w="3553" w:type="dxa"/>
          </w:tcPr>
          <w:p w14:paraId="5B87AB2F"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r>
              <w:rPr>
                <w:rFonts w:cs="Arial"/>
                <w:sz w:val="22"/>
                <w:szCs w:val="22"/>
              </w:rPr>
              <w:t xml:space="preserve">0.00 </w:t>
            </w:r>
          </w:p>
        </w:tc>
      </w:tr>
      <w:tr w:rsidR="00404F0C" w:rsidRPr="00083AF3" w14:paraId="0FBDF37D" w14:textId="77777777" w:rsidTr="002E23AB">
        <w:trPr>
          <w:gridAfter w:val="1"/>
          <w:wAfter w:w="15" w:type="dxa"/>
          <w:cantSplit/>
          <w:jc w:val="center"/>
        </w:trPr>
        <w:tc>
          <w:tcPr>
            <w:tcW w:w="3733" w:type="dxa"/>
          </w:tcPr>
          <w:p w14:paraId="03EB9851"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p>
        </w:tc>
        <w:tc>
          <w:tcPr>
            <w:tcW w:w="3553" w:type="dxa"/>
          </w:tcPr>
          <w:p w14:paraId="003F1965"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p>
        </w:tc>
      </w:tr>
      <w:tr w:rsidR="00404F0C" w:rsidRPr="00083AF3" w14:paraId="4D4B6126" w14:textId="77777777" w:rsidTr="002E23AB">
        <w:trPr>
          <w:gridAfter w:val="1"/>
          <w:wAfter w:w="15" w:type="dxa"/>
          <w:cantSplit/>
          <w:jc w:val="center"/>
        </w:trPr>
        <w:tc>
          <w:tcPr>
            <w:tcW w:w="3733" w:type="dxa"/>
          </w:tcPr>
          <w:p w14:paraId="0532B3F1"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p>
        </w:tc>
        <w:tc>
          <w:tcPr>
            <w:tcW w:w="3553" w:type="dxa"/>
          </w:tcPr>
          <w:p w14:paraId="052DE8DF"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p>
        </w:tc>
      </w:tr>
      <w:tr w:rsidR="00404F0C" w:rsidRPr="00083AF3" w14:paraId="0AC24991" w14:textId="77777777" w:rsidTr="002E23AB">
        <w:trPr>
          <w:gridAfter w:val="1"/>
          <w:wAfter w:w="15" w:type="dxa"/>
          <w:cantSplit/>
          <w:jc w:val="center"/>
        </w:trPr>
        <w:tc>
          <w:tcPr>
            <w:tcW w:w="3733" w:type="dxa"/>
          </w:tcPr>
          <w:p w14:paraId="5FDACC4B"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p>
        </w:tc>
        <w:tc>
          <w:tcPr>
            <w:tcW w:w="3553" w:type="dxa"/>
          </w:tcPr>
          <w:p w14:paraId="67DC5553" w14:textId="77777777" w:rsidR="00404F0C" w:rsidRPr="00083AF3" w:rsidRDefault="00404F0C" w:rsidP="002E23AB">
            <w:pPr>
              <w:tabs>
                <w:tab w:val="left" w:pos="-1142"/>
                <w:tab w:val="left" w:pos="-720"/>
                <w:tab w:val="left" w:pos="0"/>
                <w:tab w:val="left" w:pos="240"/>
              </w:tabs>
              <w:spacing w:before="60" w:after="60" w:line="286" w:lineRule="auto"/>
              <w:jc w:val="both"/>
              <w:rPr>
                <w:rFonts w:cs="Arial"/>
                <w:sz w:val="22"/>
                <w:szCs w:val="22"/>
              </w:rPr>
            </w:pPr>
          </w:p>
        </w:tc>
      </w:tr>
    </w:tbl>
    <w:p w14:paraId="5A8CEF2E" w14:textId="77777777" w:rsidR="00404F0C" w:rsidRDefault="00404F0C" w:rsidP="00613581"/>
    <w:sectPr w:rsidR="00404F0C" w:rsidSect="00BB7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90726"/>
    <w:multiLevelType w:val="hybridMultilevel"/>
    <w:tmpl w:val="4112A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2174AD"/>
    <w:multiLevelType w:val="hybridMultilevel"/>
    <w:tmpl w:val="9946B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392344"/>
    <w:multiLevelType w:val="hybridMultilevel"/>
    <w:tmpl w:val="1A9E6C4E"/>
    <w:lvl w:ilvl="0" w:tplc="1BB2EC3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D718D4"/>
    <w:multiLevelType w:val="hybridMultilevel"/>
    <w:tmpl w:val="4ADA13FE"/>
    <w:lvl w:ilvl="0" w:tplc="0409000F">
      <w:start w:val="1"/>
      <w:numFmt w:val="decimal"/>
      <w:lvlText w:val="%1."/>
      <w:lvlJc w:val="left"/>
      <w:pPr>
        <w:tabs>
          <w:tab w:val="num" w:pos="1440"/>
        </w:tabs>
        <w:ind w:left="1440" w:hanging="360"/>
      </w:pPr>
    </w:lvl>
    <w:lvl w:ilvl="1" w:tplc="F2427A6E">
      <w:start w:val="1"/>
      <w:numFmt w:val="upperLetter"/>
      <w:lvlText w:val="%2."/>
      <w:lvlJc w:val="left"/>
      <w:pPr>
        <w:tabs>
          <w:tab w:val="num" w:pos="540"/>
        </w:tabs>
        <w:ind w:left="540" w:hanging="360"/>
      </w:pPr>
      <w:rPr>
        <w:rFonts w:hint="default"/>
        <w:b/>
      </w:rPr>
    </w:lvl>
    <w:lvl w:ilvl="2" w:tplc="12C0BC56">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QxsrSwsDAwMDU3MDJT0lEKTi0uzszPAykwrAUASqWOZywAAAA="/>
  </w:docVars>
  <w:rsids>
    <w:rsidRoot w:val="00404F0C"/>
    <w:rsid w:val="000217B2"/>
    <w:rsid w:val="001E700A"/>
    <w:rsid w:val="002071B2"/>
    <w:rsid w:val="00404F0C"/>
    <w:rsid w:val="004A56DB"/>
    <w:rsid w:val="00613581"/>
    <w:rsid w:val="00AA419E"/>
    <w:rsid w:val="00BB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554A"/>
  <w15:docId w15:val="{4B6396FE-5276-495B-9C8B-93E6AC93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0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04F0C"/>
    <w:pPr>
      <w:tabs>
        <w:tab w:val="center" w:pos="4320"/>
        <w:tab w:val="right" w:pos="8640"/>
      </w:tabs>
    </w:pPr>
  </w:style>
  <w:style w:type="character" w:customStyle="1" w:styleId="FooterChar">
    <w:name w:val="Footer Char"/>
    <w:basedOn w:val="DefaultParagraphFont"/>
    <w:link w:val="Footer"/>
    <w:rsid w:val="00404F0C"/>
    <w:rPr>
      <w:rFonts w:ascii="Arial" w:eastAsia="Times New Roman" w:hAnsi="Arial" w:cs="Times New Roman"/>
      <w:sz w:val="20"/>
      <w:szCs w:val="20"/>
    </w:rPr>
  </w:style>
  <w:style w:type="paragraph" w:styleId="BodyTextIndent">
    <w:name w:val="Body Text Indent"/>
    <w:basedOn w:val="Normal"/>
    <w:link w:val="BodyTextIndentChar"/>
    <w:semiHidden/>
    <w:unhideWhenUsed/>
    <w:rsid w:val="00404F0C"/>
    <w:pPr>
      <w:tabs>
        <w:tab w:val="left" w:pos="720"/>
      </w:tabs>
      <w:snapToGrid w:val="0"/>
      <w:ind w:left="3600" w:hanging="3240"/>
    </w:pPr>
    <w:rPr>
      <w:rFonts w:ascii="Times New Roman" w:hAnsi="Times New Roman"/>
      <w:sz w:val="24"/>
    </w:rPr>
  </w:style>
  <w:style w:type="character" w:customStyle="1" w:styleId="BodyTextIndentChar">
    <w:name w:val="Body Text Indent Char"/>
    <w:basedOn w:val="DefaultParagraphFont"/>
    <w:link w:val="BodyTextIndent"/>
    <w:semiHidden/>
    <w:rsid w:val="00404F0C"/>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404F0C"/>
    <w:pPr>
      <w:tabs>
        <w:tab w:val="left" w:pos="360"/>
      </w:tabs>
      <w:ind w:left="360"/>
    </w:pPr>
  </w:style>
  <w:style w:type="character" w:customStyle="1" w:styleId="BodyTextIndent2Char">
    <w:name w:val="Body Text Indent 2 Char"/>
    <w:basedOn w:val="DefaultParagraphFont"/>
    <w:link w:val="BodyTextIndent2"/>
    <w:semiHidden/>
    <w:rsid w:val="00404F0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BCCK (GLH)</dc:creator>
  <cp:lastModifiedBy>Kevin Antill</cp:lastModifiedBy>
  <cp:revision>7</cp:revision>
  <dcterms:created xsi:type="dcterms:W3CDTF">2012-07-30T20:21:00Z</dcterms:created>
  <dcterms:modified xsi:type="dcterms:W3CDTF">2021-03-05T15:00:00Z</dcterms:modified>
</cp:coreProperties>
</file>